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213FD" w14:textId="393C157A" w:rsidR="00124CB6" w:rsidRDefault="00124CB6" w:rsidP="00FD6018">
      <w:pPr>
        <w:ind w:right="-720" w:hanging="720"/>
        <w:jc w:val="center"/>
        <w:rPr>
          <w:rFonts w:eastAsia="Open Sans"/>
          <w:b/>
          <w:bCs/>
          <w:sz w:val="36"/>
          <w:szCs w:val="36"/>
        </w:rPr>
      </w:pPr>
      <w:r w:rsidRPr="00FD6018">
        <w:rPr>
          <w:b/>
          <w:bCs/>
          <w:sz w:val="36"/>
          <w:szCs w:val="36"/>
        </w:rPr>
        <w:t>Rock Candy</w:t>
      </w:r>
      <w:r w:rsidRPr="00FD6018">
        <w:rPr>
          <w:rFonts w:eastAsia="Open Sans"/>
          <w:b/>
          <w:bCs/>
          <w:sz w:val="36"/>
          <w:szCs w:val="36"/>
        </w:rPr>
        <w:t xml:space="preserve"> </w:t>
      </w:r>
      <w:r w:rsidR="00FD6018" w:rsidRPr="00FD6018">
        <w:rPr>
          <w:rFonts w:eastAsia="Open Sans"/>
          <w:b/>
          <w:bCs/>
          <w:sz w:val="36"/>
          <w:szCs w:val="36"/>
        </w:rPr>
        <w:t>R</w:t>
      </w:r>
      <w:r w:rsidRPr="00FD6018">
        <w:rPr>
          <w:rFonts w:eastAsia="Open Sans"/>
          <w:b/>
          <w:bCs/>
          <w:sz w:val="36"/>
          <w:szCs w:val="36"/>
        </w:rPr>
        <w:t>ecipe</w:t>
      </w:r>
    </w:p>
    <w:p w14:paraId="06343DC1" w14:textId="77777777" w:rsidR="0036206C" w:rsidRPr="00FD6018" w:rsidRDefault="0036206C" w:rsidP="00FD6018">
      <w:pPr>
        <w:ind w:right="-720" w:hanging="720"/>
        <w:jc w:val="center"/>
        <w:rPr>
          <w:rFonts w:eastAsia="Open Sans"/>
          <w:b/>
          <w:bCs/>
          <w:sz w:val="36"/>
          <w:szCs w:val="36"/>
        </w:rPr>
      </w:pPr>
    </w:p>
    <w:tbl>
      <w:tblPr>
        <w:tblStyle w:val="a"/>
        <w:tblW w:w="1098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0"/>
        <w:gridCol w:w="5490"/>
      </w:tblGrid>
      <w:tr w:rsidR="009B64B8" w:rsidRPr="00FD6018" w14:paraId="15EF9245" w14:textId="77777777" w:rsidTr="002009FC">
        <w:trPr>
          <w:trHeight w:val="26"/>
        </w:trPr>
        <w:tc>
          <w:tcPr>
            <w:tcW w:w="10980" w:type="dxa"/>
            <w:gridSpan w:val="2"/>
            <w:tcBorders>
              <w:top w:val="single" w:sz="12" w:space="0" w:color="000000"/>
              <w:left w:val="single" w:sz="12" w:space="0" w:color="000000"/>
              <w:bottom w:val="single" w:sz="12" w:space="0" w:color="000000"/>
              <w:right w:val="single" w:sz="12" w:space="0" w:color="000000"/>
            </w:tcBorders>
          </w:tcPr>
          <w:p w14:paraId="4880F2CE" w14:textId="40317520" w:rsidR="00124CB6" w:rsidRPr="00FD6018" w:rsidRDefault="00124CB6" w:rsidP="00124CB6">
            <w:pPr>
              <w:widowControl w:val="0"/>
              <w:pBdr>
                <w:top w:val="nil"/>
                <w:left w:val="nil"/>
                <w:bottom w:val="nil"/>
                <w:right w:val="nil"/>
                <w:between w:val="nil"/>
              </w:pBdr>
              <w:spacing w:line="240" w:lineRule="auto"/>
              <w:ind w:right="-795"/>
              <w:jc w:val="center"/>
              <w:rPr>
                <w:rFonts w:eastAsia="Open Sans"/>
                <w:b/>
                <w:bCs/>
              </w:rPr>
            </w:pPr>
            <w:r w:rsidRPr="00FD6018">
              <w:rPr>
                <w:rFonts w:eastAsia="Open Sans"/>
                <w:b/>
                <w:bCs/>
              </w:rPr>
              <w:t>Materials and Equipment List</w:t>
            </w:r>
          </w:p>
        </w:tc>
      </w:tr>
      <w:tr w:rsidR="009B64B8" w:rsidRPr="00FD6018" w14:paraId="043F51CE" w14:textId="77777777" w:rsidTr="009B64B8">
        <w:trPr>
          <w:trHeight w:val="1329"/>
        </w:trPr>
        <w:tc>
          <w:tcPr>
            <w:tcW w:w="5490" w:type="dxa"/>
            <w:tcBorders>
              <w:top w:val="single" w:sz="12" w:space="0" w:color="000000"/>
              <w:left w:val="single" w:sz="12" w:space="0" w:color="000000"/>
              <w:bottom w:val="single" w:sz="12" w:space="0" w:color="000000"/>
              <w:right w:val="single" w:sz="12" w:space="0" w:color="000000"/>
            </w:tcBorders>
          </w:tcPr>
          <w:p w14:paraId="74A22AFD" w14:textId="7ADE3CBB" w:rsidR="00124CB6" w:rsidRPr="00FD6018" w:rsidRDefault="00124CB6" w:rsidP="00124CB6">
            <w:pPr>
              <w:numPr>
                <w:ilvl w:val="0"/>
                <w:numId w:val="1"/>
              </w:numPr>
              <w:ind w:left="450"/>
              <w:rPr>
                <w:rFonts w:eastAsia="Open Sans"/>
              </w:rPr>
            </w:pPr>
            <w:r w:rsidRPr="00FD6018">
              <w:rPr>
                <w:rFonts w:eastAsia="Open Sans"/>
              </w:rPr>
              <w:t>cooking pot (</w:t>
            </w:r>
            <w:r w:rsidR="00CA4BB3">
              <w:rPr>
                <w:rFonts w:eastAsia="Open Sans"/>
              </w:rPr>
              <w:t>non-</w:t>
            </w:r>
            <w:r w:rsidRPr="00FD6018">
              <w:rPr>
                <w:rFonts w:eastAsia="Open Sans"/>
              </w:rPr>
              <w:t>Teflon)</w:t>
            </w:r>
          </w:p>
          <w:p w14:paraId="0C5819AF" w14:textId="77777777" w:rsidR="00124CB6" w:rsidRPr="00FD6018" w:rsidRDefault="00124CB6" w:rsidP="00124CB6">
            <w:pPr>
              <w:numPr>
                <w:ilvl w:val="0"/>
                <w:numId w:val="1"/>
              </w:numPr>
              <w:ind w:left="450"/>
              <w:rPr>
                <w:rFonts w:eastAsia="Open Sans"/>
              </w:rPr>
            </w:pPr>
            <w:r w:rsidRPr="00FD6018">
              <w:rPr>
                <w:rFonts w:eastAsia="Open Sans"/>
              </w:rPr>
              <w:t>measuring cup</w:t>
            </w:r>
          </w:p>
          <w:p w14:paraId="2ADE0619" w14:textId="5B80171B" w:rsidR="00124CB6" w:rsidRPr="00FD6018" w:rsidRDefault="00124CB6" w:rsidP="00124CB6">
            <w:pPr>
              <w:numPr>
                <w:ilvl w:val="0"/>
                <w:numId w:val="1"/>
              </w:numPr>
              <w:ind w:left="450"/>
              <w:jc w:val="both"/>
              <w:rPr>
                <w:rFonts w:eastAsia="Open Sans"/>
              </w:rPr>
            </w:pPr>
            <w:r w:rsidRPr="00FD6018">
              <w:rPr>
                <w:rFonts w:eastAsia="Open Sans"/>
              </w:rPr>
              <w:t xml:space="preserve">metal spoon or fork </w:t>
            </w:r>
            <w:r w:rsidRPr="00FD6018">
              <w:rPr>
                <w:rFonts w:eastAsia="Open Sans"/>
              </w:rPr>
              <w:tab/>
            </w:r>
            <w:r w:rsidRPr="00FD6018">
              <w:rPr>
                <w:rFonts w:eastAsia="Open Sans"/>
              </w:rPr>
              <w:tab/>
            </w:r>
            <w:r w:rsidRPr="00FD6018">
              <w:rPr>
                <w:rFonts w:eastAsia="Open Sans"/>
              </w:rPr>
              <w:tab/>
            </w:r>
            <w:r w:rsidRPr="00FD6018">
              <w:rPr>
                <w:rFonts w:eastAsia="Open Sans"/>
              </w:rPr>
              <w:tab/>
              <w:t xml:space="preserve">            </w:t>
            </w:r>
          </w:p>
          <w:p w14:paraId="229CB76A" w14:textId="35CA01E7" w:rsidR="00124CB6" w:rsidRPr="00FD6018" w:rsidRDefault="00124CB6" w:rsidP="00124CB6">
            <w:pPr>
              <w:numPr>
                <w:ilvl w:val="0"/>
                <w:numId w:val="1"/>
              </w:numPr>
              <w:ind w:left="450"/>
              <w:rPr>
                <w:rFonts w:eastAsia="Open Sans"/>
              </w:rPr>
            </w:pPr>
            <w:r w:rsidRPr="00FD6018">
              <w:rPr>
                <w:rFonts w:eastAsia="Open Sans"/>
              </w:rPr>
              <w:t>1 wood skewer or popsicle stick</w:t>
            </w:r>
          </w:p>
          <w:p w14:paraId="572461DE" w14:textId="77777777" w:rsidR="00124CB6" w:rsidRPr="00FD6018" w:rsidRDefault="00124CB6" w:rsidP="00124CB6">
            <w:pPr>
              <w:numPr>
                <w:ilvl w:val="0"/>
                <w:numId w:val="1"/>
              </w:numPr>
              <w:ind w:left="450"/>
              <w:rPr>
                <w:rFonts w:eastAsia="Open Sans"/>
              </w:rPr>
            </w:pPr>
            <w:r w:rsidRPr="00FD6018">
              <w:rPr>
                <w:rFonts w:eastAsia="Open Sans"/>
              </w:rPr>
              <w:t xml:space="preserve">1 half-pint Mason jar </w:t>
            </w:r>
          </w:p>
          <w:p w14:paraId="6DF7817F" w14:textId="776248F6" w:rsidR="00124CB6" w:rsidRPr="00FD6018" w:rsidRDefault="000A6F98" w:rsidP="00124CB6">
            <w:pPr>
              <w:numPr>
                <w:ilvl w:val="0"/>
                <w:numId w:val="1"/>
              </w:numPr>
              <w:ind w:left="450"/>
              <w:rPr>
                <w:rFonts w:eastAsia="Open Sans"/>
              </w:rPr>
            </w:pPr>
            <w:r>
              <w:rPr>
                <w:rFonts w:eastAsia="Open Sans"/>
              </w:rPr>
              <w:t>c</w:t>
            </w:r>
            <w:r w:rsidR="00124CB6" w:rsidRPr="00FD6018">
              <w:rPr>
                <w:rFonts w:eastAsia="Open Sans"/>
              </w:rPr>
              <w:t>andy thermometer</w:t>
            </w: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9950FAF" w14:textId="77777777" w:rsidR="00124CB6" w:rsidRPr="00FD6018" w:rsidRDefault="00124CB6" w:rsidP="00124CB6">
            <w:pPr>
              <w:numPr>
                <w:ilvl w:val="0"/>
                <w:numId w:val="1"/>
              </w:numPr>
              <w:ind w:left="450"/>
              <w:rPr>
                <w:rFonts w:eastAsia="Open Sans"/>
              </w:rPr>
            </w:pPr>
            <w:r w:rsidRPr="00FD6018">
              <w:rPr>
                <w:rFonts w:eastAsia="Open Sans"/>
              </w:rPr>
              <w:t xml:space="preserve">1 clothespin or cloth peg wide enough </w:t>
            </w:r>
          </w:p>
          <w:p w14:paraId="7687959F" w14:textId="77777777" w:rsidR="00124CB6" w:rsidRPr="00FD6018" w:rsidRDefault="00124CB6" w:rsidP="00124CB6">
            <w:pPr>
              <w:rPr>
                <w:rFonts w:eastAsia="Open Sans"/>
              </w:rPr>
            </w:pPr>
            <w:r w:rsidRPr="00FD6018">
              <w:rPr>
                <w:rFonts w:eastAsia="Open Sans"/>
              </w:rPr>
              <w:t xml:space="preserve">         to cover the top of the container or glass</w:t>
            </w:r>
          </w:p>
          <w:p w14:paraId="4A83E7ED" w14:textId="63717DFC" w:rsidR="00124CB6" w:rsidRPr="00FD6018" w:rsidRDefault="00124CB6" w:rsidP="00124CB6">
            <w:pPr>
              <w:numPr>
                <w:ilvl w:val="0"/>
                <w:numId w:val="1"/>
              </w:numPr>
              <w:ind w:left="450"/>
              <w:rPr>
                <w:rFonts w:eastAsia="Open Sans"/>
              </w:rPr>
            </w:pPr>
            <w:r w:rsidRPr="00FD6018">
              <w:rPr>
                <w:rFonts w:eastAsia="Open Sans"/>
              </w:rPr>
              <w:t>1 ½ cups of granulated sugar</w:t>
            </w:r>
          </w:p>
          <w:p w14:paraId="41654FFB" w14:textId="75C3611D" w:rsidR="00124CB6" w:rsidRPr="00FD6018" w:rsidRDefault="00124CB6" w:rsidP="00124CB6">
            <w:pPr>
              <w:numPr>
                <w:ilvl w:val="0"/>
                <w:numId w:val="1"/>
              </w:numPr>
              <w:ind w:left="450"/>
              <w:rPr>
                <w:rFonts w:eastAsia="Open Sans"/>
              </w:rPr>
            </w:pPr>
            <w:r w:rsidRPr="00FD6018">
              <w:rPr>
                <w:rFonts w:eastAsia="Open Sans"/>
              </w:rPr>
              <w:t>½ cup of bottled water</w:t>
            </w:r>
          </w:p>
          <w:p w14:paraId="66BA24B3" w14:textId="13FB0E55" w:rsidR="00124CB6" w:rsidRPr="00FD6018" w:rsidRDefault="00124CB6" w:rsidP="00124CB6">
            <w:pPr>
              <w:numPr>
                <w:ilvl w:val="0"/>
                <w:numId w:val="1"/>
              </w:numPr>
              <w:ind w:left="450"/>
              <w:rPr>
                <w:rFonts w:eastAsia="Open Sans"/>
              </w:rPr>
            </w:pPr>
            <w:r w:rsidRPr="00FD6018">
              <w:rPr>
                <w:rFonts w:eastAsia="Open Sans"/>
              </w:rPr>
              <w:t xml:space="preserve">1 drop of food coloring </w:t>
            </w:r>
          </w:p>
          <w:p w14:paraId="4B2FCFAF" w14:textId="77777777" w:rsidR="00124CB6" w:rsidRPr="00FD6018" w:rsidRDefault="00124CB6">
            <w:pPr>
              <w:widowControl w:val="0"/>
              <w:pBdr>
                <w:top w:val="nil"/>
                <w:left w:val="nil"/>
                <w:bottom w:val="nil"/>
                <w:right w:val="nil"/>
                <w:between w:val="nil"/>
              </w:pBdr>
              <w:spacing w:line="240" w:lineRule="auto"/>
              <w:ind w:right="-795"/>
              <w:rPr>
                <w:noProof/>
              </w:rPr>
            </w:pPr>
          </w:p>
        </w:tc>
      </w:tr>
      <w:tr w:rsidR="009B64B8" w:rsidRPr="00FD6018" w14:paraId="0D9E7596" w14:textId="77777777" w:rsidTr="009B64B8">
        <w:trPr>
          <w:trHeight w:val="25"/>
        </w:trPr>
        <w:tc>
          <w:tcPr>
            <w:tcW w:w="10980" w:type="dxa"/>
            <w:gridSpan w:val="2"/>
            <w:tcBorders>
              <w:top w:val="single" w:sz="12" w:space="0" w:color="000000"/>
              <w:left w:val="single" w:sz="12" w:space="0" w:color="000000"/>
              <w:bottom w:val="single" w:sz="12" w:space="0" w:color="000000"/>
              <w:right w:val="single" w:sz="12" w:space="0" w:color="000000"/>
            </w:tcBorders>
          </w:tcPr>
          <w:p w14:paraId="5B7AB5D4" w14:textId="3A901AA8" w:rsidR="00124CB6" w:rsidRPr="00FD6018" w:rsidRDefault="00124CB6" w:rsidP="00124CB6">
            <w:pPr>
              <w:widowControl w:val="0"/>
              <w:spacing w:line="240" w:lineRule="auto"/>
              <w:ind w:right="-795"/>
              <w:jc w:val="center"/>
              <w:rPr>
                <w:rFonts w:eastAsia="Open Sans"/>
                <w:b/>
                <w:bCs/>
              </w:rPr>
            </w:pPr>
            <w:r w:rsidRPr="00FD6018">
              <w:rPr>
                <w:rFonts w:eastAsia="Open Sans"/>
              </w:rPr>
              <w:tab/>
            </w:r>
            <w:r w:rsidRPr="00FD6018">
              <w:rPr>
                <w:rFonts w:eastAsia="Open Sans"/>
                <w:b/>
                <w:bCs/>
              </w:rPr>
              <w:t>Safety and Precautionary Measures</w:t>
            </w:r>
          </w:p>
        </w:tc>
      </w:tr>
      <w:tr w:rsidR="009B64B8" w:rsidRPr="00FD6018" w14:paraId="0D11519F" w14:textId="77777777" w:rsidTr="009B64B8">
        <w:trPr>
          <w:trHeight w:val="2364"/>
        </w:trPr>
        <w:tc>
          <w:tcPr>
            <w:tcW w:w="5490" w:type="dxa"/>
            <w:tcBorders>
              <w:top w:val="single" w:sz="12" w:space="0" w:color="000000"/>
              <w:left w:val="single" w:sz="12" w:space="0" w:color="000000"/>
              <w:bottom w:val="single" w:sz="12" w:space="0" w:color="000000"/>
              <w:right w:val="single" w:sz="12" w:space="0" w:color="000000"/>
            </w:tcBorders>
          </w:tcPr>
          <w:p w14:paraId="362148BF" w14:textId="7466AD96" w:rsidR="00124CB6" w:rsidRPr="00FD6018" w:rsidRDefault="00124CB6" w:rsidP="00124CB6">
            <w:pPr>
              <w:numPr>
                <w:ilvl w:val="0"/>
                <w:numId w:val="2"/>
              </w:numPr>
              <w:ind w:left="360"/>
              <w:rPr>
                <w:rFonts w:eastAsia="Open Sans"/>
              </w:rPr>
            </w:pPr>
            <w:r w:rsidRPr="00FD6018">
              <w:rPr>
                <w:rFonts w:eastAsia="Open Sans"/>
              </w:rPr>
              <w:t xml:space="preserve">Be careful around the stove, flame, </w:t>
            </w:r>
            <w:r w:rsidR="000A6F98">
              <w:rPr>
                <w:rFonts w:eastAsia="Open Sans"/>
              </w:rPr>
              <w:t xml:space="preserve">and </w:t>
            </w:r>
            <w:r w:rsidRPr="00FD6018">
              <w:rPr>
                <w:rFonts w:eastAsia="Open Sans"/>
              </w:rPr>
              <w:t>heat source.</w:t>
            </w:r>
          </w:p>
          <w:p w14:paraId="0027BE53" w14:textId="5E58F0AD" w:rsidR="00124CB6" w:rsidRPr="00FD6018" w:rsidRDefault="009B64B8" w:rsidP="00124CB6">
            <w:pPr>
              <w:numPr>
                <w:ilvl w:val="0"/>
                <w:numId w:val="2"/>
              </w:numPr>
              <w:ind w:left="360"/>
              <w:rPr>
                <w:rFonts w:eastAsia="Open Sans"/>
              </w:rPr>
            </w:pPr>
            <w:r w:rsidRPr="00FD6018">
              <w:rPr>
                <w:rFonts w:eastAsia="Open Sans"/>
              </w:rPr>
              <w:t>Be careful</w:t>
            </w:r>
            <w:r w:rsidR="00124CB6" w:rsidRPr="00FD6018">
              <w:rPr>
                <w:rFonts w:eastAsia="Open Sans"/>
              </w:rPr>
              <w:t xml:space="preserve"> when mixing the liquid in the pot.</w:t>
            </w:r>
          </w:p>
          <w:p w14:paraId="71254A98" w14:textId="5F4A6864" w:rsidR="00124CB6" w:rsidRPr="00FD6018" w:rsidRDefault="00124CB6" w:rsidP="00124CB6">
            <w:pPr>
              <w:numPr>
                <w:ilvl w:val="0"/>
                <w:numId w:val="2"/>
              </w:numPr>
              <w:ind w:left="360"/>
              <w:rPr>
                <w:rFonts w:eastAsia="Open Sans"/>
              </w:rPr>
            </w:pPr>
            <w:r w:rsidRPr="00FD6018">
              <w:rPr>
                <w:rFonts w:eastAsia="Open Sans"/>
              </w:rPr>
              <w:t xml:space="preserve">Wear thermal </w:t>
            </w:r>
            <w:r w:rsidR="009B64B8" w:rsidRPr="00FD6018">
              <w:rPr>
                <w:rFonts w:eastAsia="Open Sans"/>
              </w:rPr>
              <w:t>gloves.</w:t>
            </w:r>
          </w:p>
          <w:p w14:paraId="35F0879A" w14:textId="3EABAF6A" w:rsidR="00124CB6" w:rsidRPr="00FD6018" w:rsidRDefault="00124CB6" w:rsidP="00124CB6">
            <w:pPr>
              <w:numPr>
                <w:ilvl w:val="0"/>
                <w:numId w:val="2"/>
              </w:numPr>
              <w:ind w:left="360"/>
              <w:rPr>
                <w:rFonts w:eastAsia="Open Sans"/>
              </w:rPr>
            </w:pPr>
            <w:r w:rsidRPr="00FD6018">
              <w:rPr>
                <w:rFonts w:eastAsia="Open Sans"/>
              </w:rPr>
              <w:t>Avoid touching the pot or any surface exposed to heat.</w:t>
            </w:r>
          </w:p>
          <w:p w14:paraId="678EEBF8" w14:textId="221E37AC" w:rsidR="00124CB6" w:rsidRPr="00FD6018" w:rsidRDefault="00124CB6" w:rsidP="00124CB6">
            <w:pPr>
              <w:numPr>
                <w:ilvl w:val="0"/>
                <w:numId w:val="2"/>
              </w:numPr>
              <w:ind w:left="360"/>
              <w:rPr>
                <w:rFonts w:eastAsia="Open Sans"/>
              </w:rPr>
            </w:pPr>
            <w:r w:rsidRPr="00FD6018">
              <w:rPr>
                <w:rFonts w:eastAsia="Open Sans"/>
              </w:rPr>
              <w:t>Wear eye protection (goggles or safety glasses)</w:t>
            </w:r>
            <w:r w:rsidR="000A6F98">
              <w:rPr>
                <w:rFonts w:eastAsia="Open Sans"/>
              </w:rPr>
              <w:t>.</w:t>
            </w:r>
            <w:r w:rsidRPr="00FD6018">
              <w:rPr>
                <w:rFonts w:eastAsia="Open Sans"/>
              </w:rPr>
              <w:t xml:space="preserve"> </w:t>
            </w:r>
          </w:p>
          <w:p w14:paraId="571C0DAE" w14:textId="2F6F2EED" w:rsidR="00124CB6" w:rsidRPr="00FD6018" w:rsidRDefault="00124CB6" w:rsidP="009B64B8">
            <w:pPr>
              <w:numPr>
                <w:ilvl w:val="0"/>
                <w:numId w:val="2"/>
              </w:numPr>
              <w:spacing w:after="200"/>
              <w:ind w:left="360"/>
              <w:rPr>
                <w:rFonts w:eastAsia="Open Sans"/>
              </w:rPr>
            </w:pPr>
            <w:r w:rsidRPr="00FD6018">
              <w:rPr>
                <w:rFonts w:eastAsia="Open Sans"/>
              </w:rPr>
              <w:t xml:space="preserve">Wear </w:t>
            </w:r>
            <w:r w:rsidR="000A6F98">
              <w:rPr>
                <w:rFonts w:eastAsia="Open Sans"/>
              </w:rPr>
              <w:t xml:space="preserve">an </w:t>
            </w:r>
            <w:r w:rsidR="009B64B8" w:rsidRPr="00FD6018">
              <w:rPr>
                <w:rFonts w:eastAsia="Open Sans"/>
              </w:rPr>
              <w:t xml:space="preserve">apron, </w:t>
            </w:r>
            <w:r w:rsidRPr="00FD6018">
              <w:rPr>
                <w:rFonts w:eastAsia="Open Sans"/>
              </w:rPr>
              <w:t>suitable clothing</w:t>
            </w:r>
            <w:r w:rsidR="000A6F98">
              <w:rPr>
                <w:rFonts w:eastAsia="Open Sans"/>
              </w:rPr>
              <w:t>,</w:t>
            </w:r>
            <w:r w:rsidRPr="00FD6018">
              <w:rPr>
                <w:rFonts w:eastAsia="Open Sans"/>
              </w:rPr>
              <w:t xml:space="preserve"> or </w:t>
            </w:r>
            <w:r w:rsidR="000A6F98">
              <w:rPr>
                <w:rFonts w:eastAsia="Open Sans"/>
              </w:rPr>
              <w:t xml:space="preserve">an </w:t>
            </w:r>
            <w:r w:rsidRPr="00FD6018">
              <w:rPr>
                <w:rFonts w:eastAsia="Open Sans"/>
              </w:rPr>
              <w:t>old t-shirt (in case the solution is spilled or splashed on the person)</w:t>
            </w:r>
            <w:r w:rsidR="009B64B8" w:rsidRPr="00FD6018">
              <w:rPr>
                <w:rFonts w:eastAsia="Open Sans"/>
              </w:rPr>
              <w:t>.</w:t>
            </w: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CB0DDE0" w14:textId="664FA8C7" w:rsidR="00124CB6" w:rsidRPr="00FD6018" w:rsidRDefault="00124CB6" w:rsidP="00124CB6">
            <w:pPr>
              <w:numPr>
                <w:ilvl w:val="0"/>
                <w:numId w:val="2"/>
              </w:numPr>
              <w:ind w:left="360"/>
              <w:rPr>
                <w:rFonts w:eastAsia="Open Sans"/>
              </w:rPr>
            </w:pPr>
            <w:r w:rsidRPr="00FD6018">
              <w:rPr>
                <w:rFonts w:eastAsia="Open Sans"/>
              </w:rPr>
              <w:t xml:space="preserve">Wash your </w:t>
            </w:r>
            <w:r w:rsidR="009B64B8" w:rsidRPr="00FD6018">
              <w:rPr>
                <w:rFonts w:eastAsia="Open Sans"/>
              </w:rPr>
              <w:t>hands</w:t>
            </w:r>
            <w:r w:rsidR="000A6F98">
              <w:rPr>
                <w:rFonts w:eastAsia="Open Sans"/>
              </w:rPr>
              <w:t xml:space="preserve"> before starting the experiment</w:t>
            </w:r>
            <w:r w:rsidR="009B64B8" w:rsidRPr="00FD6018">
              <w:rPr>
                <w:rFonts w:eastAsia="Open Sans"/>
              </w:rPr>
              <w:t>.</w:t>
            </w:r>
          </w:p>
          <w:p w14:paraId="5B359941" w14:textId="54FF54B5" w:rsidR="00124CB6" w:rsidRPr="00FD6018" w:rsidRDefault="00124CB6" w:rsidP="00124CB6">
            <w:pPr>
              <w:numPr>
                <w:ilvl w:val="0"/>
                <w:numId w:val="2"/>
              </w:numPr>
              <w:ind w:left="360"/>
              <w:rPr>
                <w:rFonts w:eastAsia="Open Sans"/>
              </w:rPr>
            </w:pPr>
            <w:r w:rsidRPr="00FD6018">
              <w:rPr>
                <w:rFonts w:eastAsia="Open Sans"/>
              </w:rPr>
              <w:t xml:space="preserve">Disinfect </w:t>
            </w:r>
            <w:r w:rsidR="000A6F98">
              <w:rPr>
                <w:rFonts w:eastAsia="Open Sans"/>
              </w:rPr>
              <w:t xml:space="preserve">the </w:t>
            </w:r>
            <w:r w:rsidR="009B64B8" w:rsidRPr="00FD6018">
              <w:rPr>
                <w:rFonts w:eastAsia="Open Sans"/>
              </w:rPr>
              <w:t>work area.</w:t>
            </w:r>
          </w:p>
          <w:p w14:paraId="318F3600" w14:textId="51C29E91" w:rsidR="00124CB6" w:rsidRPr="00FD6018" w:rsidRDefault="00124CB6" w:rsidP="00124CB6">
            <w:pPr>
              <w:numPr>
                <w:ilvl w:val="0"/>
                <w:numId w:val="2"/>
              </w:numPr>
              <w:ind w:left="360"/>
              <w:rPr>
                <w:rFonts w:eastAsia="Open Sans"/>
              </w:rPr>
            </w:pPr>
            <w:r w:rsidRPr="00FD6018">
              <w:rPr>
                <w:rFonts w:eastAsia="Open Sans"/>
              </w:rPr>
              <w:t xml:space="preserve">Clean all the containers or glasses that you will use before mixing your ingredients. </w:t>
            </w:r>
          </w:p>
          <w:p w14:paraId="6A45A67F" w14:textId="59DF13A7" w:rsidR="00124CB6" w:rsidRPr="00FD6018" w:rsidRDefault="00124CB6" w:rsidP="009B64B8">
            <w:pPr>
              <w:numPr>
                <w:ilvl w:val="0"/>
                <w:numId w:val="2"/>
              </w:numPr>
              <w:ind w:left="360"/>
              <w:rPr>
                <w:noProof/>
              </w:rPr>
            </w:pPr>
            <w:r w:rsidRPr="00FD6018">
              <w:rPr>
                <w:rFonts w:eastAsia="Open Sans"/>
              </w:rPr>
              <w:t>Wash your hands after completing the experiment.</w:t>
            </w:r>
          </w:p>
        </w:tc>
      </w:tr>
      <w:tr w:rsidR="009B64B8" w:rsidRPr="00FD6018" w14:paraId="10E526AE" w14:textId="77777777" w:rsidTr="009B64B8">
        <w:trPr>
          <w:trHeight w:val="25"/>
        </w:trPr>
        <w:tc>
          <w:tcPr>
            <w:tcW w:w="10980" w:type="dxa"/>
            <w:gridSpan w:val="2"/>
            <w:tcBorders>
              <w:top w:val="single" w:sz="12" w:space="0" w:color="000000"/>
              <w:left w:val="single" w:sz="12" w:space="0" w:color="000000"/>
              <w:bottom w:val="single" w:sz="12" w:space="0" w:color="000000"/>
              <w:right w:val="single" w:sz="12" w:space="0" w:color="000000"/>
            </w:tcBorders>
          </w:tcPr>
          <w:p w14:paraId="5FC48312" w14:textId="4DF17EC3" w:rsidR="009B64B8" w:rsidRPr="00FD6018" w:rsidRDefault="009B64B8" w:rsidP="009B64B8">
            <w:pPr>
              <w:widowControl w:val="0"/>
              <w:pBdr>
                <w:top w:val="nil"/>
                <w:left w:val="nil"/>
                <w:bottom w:val="nil"/>
                <w:right w:val="nil"/>
                <w:between w:val="nil"/>
              </w:pBdr>
              <w:spacing w:line="240" w:lineRule="auto"/>
              <w:ind w:right="-795"/>
              <w:jc w:val="center"/>
              <w:rPr>
                <w:b/>
                <w:bCs/>
                <w:noProof/>
              </w:rPr>
            </w:pPr>
            <w:r w:rsidRPr="00FD6018">
              <w:rPr>
                <w:rFonts w:eastAsia="Open Sans"/>
                <w:b/>
                <w:bCs/>
              </w:rPr>
              <w:t>Instructions</w:t>
            </w:r>
          </w:p>
        </w:tc>
      </w:tr>
      <w:tr w:rsidR="009B64B8" w:rsidRPr="00FD6018" w14:paraId="745B7D6A" w14:textId="77777777" w:rsidTr="009B64B8">
        <w:trPr>
          <w:trHeight w:val="26"/>
        </w:trPr>
        <w:tc>
          <w:tcPr>
            <w:tcW w:w="5490" w:type="dxa"/>
            <w:tcBorders>
              <w:top w:val="single" w:sz="12" w:space="0" w:color="000000"/>
              <w:left w:val="single" w:sz="12" w:space="0" w:color="000000"/>
              <w:bottom w:val="single" w:sz="12" w:space="0" w:color="000000"/>
              <w:right w:val="single" w:sz="12" w:space="0" w:color="000000"/>
            </w:tcBorders>
          </w:tcPr>
          <w:p w14:paraId="70C8DF11" w14:textId="6D844287" w:rsidR="009B64B8" w:rsidRPr="00FD6018" w:rsidRDefault="009B64B8" w:rsidP="009B64B8">
            <w:pPr>
              <w:numPr>
                <w:ilvl w:val="0"/>
                <w:numId w:val="3"/>
              </w:numPr>
              <w:ind w:right="345"/>
              <w:rPr>
                <w:rFonts w:eastAsia="Open Sans"/>
              </w:rPr>
            </w:pPr>
            <w:r w:rsidRPr="00FD6018">
              <w:rPr>
                <w:rFonts w:eastAsia="Open Sans"/>
              </w:rPr>
              <w:t xml:space="preserve">Put </w:t>
            </w:r>
            <w:r w:rsidR="000A6F98">
              <w:rPr>
                <w:rFonts w:eastAsia="Open Sans"/>
              </w:rPr>
              <w:t xml:space="preserve">the </w:t>
            </w:r>
            <w:r w:rsidRPr="00FD6018">
              <w:rPr>
                <w:rFonts w:eastAsia="Open Sans"/>
              </w:rPr>
              <w:t xml:space="preserve">granulated sugar on a plate. </w:t>
            </w:r>
          </w:p>
          <w:p w14:paraId="7A78C742" w14:textId="3E9719AB" w:rsidR="009B64B8" w:rsidRPr="00FD6018" w:rsidRDefault="009B64B8" w:rsidP="009B64B8">
            <w:pPr>
              <w:numPr>
                <w:ilvl w:val="0"/>
                <w:numId w:val="3"/>
              </w:numPr>
              <w:ind w:right="345"/>
              <w:rPr>
                <w:rFonts w:eastAsia="Open Sans"/>
              </w:rPr>
            </w:pPr>
            <w:r w:rsidRPr="00FD6018">
              <w:rPr>
                <w:rFonts w:eastAsia="Open Sans"/>
              </w:rPr>
              <w:t xml:space="preserve">Take the wooden stick and dip half of </w:t>
            </w:r>
            <w:r w:rsidR="000A6F98">
              <w:rPr>
                <w:rFonts w:eastAsia="Open Sans"/>
              </w:rPr>
              <w:t>it</w:t>
            </w:r>
            <w:r w:rsidRPr="00FD6018">
              <w:rPr>
                <w:rFonts w:eastAsia="Open Sans"/>
              </w:rPr>
              <w:t xml:space="preserve"> in water. </w:t>
            </w:r>
          </w:p>
          <w:p w14:paraId="22978515" w14:textId="77777777" w:rsidR="009B64B8" w:rsidRPr="00FD6018" w:rsidRDefault="009B64B8" w:rsidP="009B64B8">
            <w:pPr>
              <w:numPr>
                <w:ilvl w:val="0"/>
                <w:numId w:val="3"/>
              </w:numPr>
              <w:ind w:right="345"/>
              <w:rPr>
                <w:rFonts w:eastAsia="Open Sans"/>
              </w:rPr>
            </w:pPr>
            <w:r w:rsidRPr="00FD6018">
              <w:rPr>
                <w:rFonts w:eastAsia="Open Sans"/>
              </w:rPr>
              <w:t xml:space="preserve">Roll the wet stick in the sugar. This step is very important because the stick will create the seed to form the crystals once it is covered with the granulated sugar. </w:t>
            </w:r>
          </w:p>
          <w:p w14:paraId="42098C38" w14:textId="50116617" w:rsidR="00124CB6" w:rsidRPr="000A6F98" w:rsidRDefault="009B64B8" w:rsidP="000A6F98">
            <w:pPr>
              <w:numPr>
                <w:ilvl w:val="0"/>
                <w:numId w:val="3"/>
              </w:numPr>
              <w:ind w:right="345"/>
              <w:rPr>
                <w:rFonts w:eastAsia="Open Sans"/>
              </w:rPr>
            </w:pPr>
            <w:r w:rsidRPr="00FD6018">
              <w:rPr>
                <w:rFonts w:eastAsia="Open Sans"/>
              </w:rPr>
              <w:t>Leave the wooden stick resting on the plate until it dries</w:t>
            </w:r>
            <w:r w:rsidR="000A6F98">
              <w:rPr>
                <w:rFonts w:eastAsia="Open Sans"/>
              </w:rPr>
              <w:t>, at least two hours</w:t>
            </w:r>
            <w:r w:rsidRPr="00FD6018">
              <w:rPr>
                <w:rFonts w:eastAsia="Open Sans"/>
              </w:rPr>
              <w:t xml:space="preserve">. </w:t>
            </w: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355243A" w14:textId="3BBD4DE6" w:rsidR="00124CB6" w:rsidRPr="00FD6018" w:rsidRDefault="009B64B8">
            <w:pPr>
              <w:widowControl w:val="0"/>
              <w:pBdr>
                <w:top w:val="nil"/>
                <w:left w:val="nil"/>
                <w:bottom w:val="nil"/>
                <w:right w:val="nil"/>
                <w:between w:val="nil"/>
              </w:pBdr>
              <w:spacing w:line="240" w:lineRule="auto"/>
              <w:ind w:right="-795"/>
              <w:rPr>
                <w:noProof/>
              </w:rPr>
            </w:pPr>
            <w:r w:rsidRPr="00FD6018">
              <w:rPr>
                <w:noProof/>
              </w:rPr>
              <w:drawing>
                <wp:anchor distT="114300" distB="114300" distL="114300" distR="114300" simplePos="0" relativeHeight="251659264" behindDoc="0" locked="0" layoutInCell="1" hidden="0" allowOverlap="1" wp14:anchorId="686240CD" wp14:editId="77EB8227">
                  <wp:simplePos x="0" y="0"/>
                  <wp:positionH relativeFrom="column">
                    <wp:posOffset>613410</wp:posOffset>
                  </wp:positionH>
                  <wp:positionV relativeFrom="paragraph">
                    <wp:posOffset>133350</wp:posOffset>
                  </wp:positionV>
                  <wp:extent cx="2066925" cy="1324610"/>
                  <wp:effectExtent l="0" t="0" r="9525" b="8890"/>
                  <wp:wrapSquare wrapText="bothSides" distT="114300" distB="114300" distL="114300" distR="11430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2066925" cy="1324610"/>
                          </a:xfrm>
                          <a:prstGeom prst="rect">
                            <a:avLst/>
                          </a:prstGeom>
                          <a:ln/>
                        </pic:spPr>
                      </pic:pic>
                    </a:graphicData>
                  </a:graphic>
                  <wp14:sizeRelH relativeFrom="margin">
                    <wp14:pctWidth>0</wp14:pctWidth>
                  </wp14:sizeRelH>
                  <wp14:sizeRelV relativeFrom="margin">
                    <wp14:pctHeight>0</wp14:pctHeight>
                  </wp14:sizeRelV>
                </wp:anchor>
              </w:drawing>
            </w:r>
          </w:p>
        </w:tc>
      </w:tr>
      <w:tr w:rsidR="009B64B8" w:rsidRPr="00FD6018" w14:paraId="1CC5A283" w14:textId="77777777" w:rsidTr="009B64B8">
        <w:trPr>
          <w:trHeight w:val="2004"/>
        </w:trPr>
        <w:tc>
          <w:tcPr>
            <w:tcW w:w="5490" w:type="dxa"/>
            <w:tcBorders>
              <w:top w:val="single" w:sz="12" w:space="0" w:color="000000"/>
              <w:left w:val="single" w:sz="12" w:space="0" w:color="000000"/>
              <w:bottom w:val="single" w:sz="12" w:space="0" w:color="000000"/>
              <w:right w:val="single" w:sz="12" w:space="0" w:color="000000"/>
            </w:tcBorders>
          </w:tcPr>
          <w:p w14:paraId="1C48EB4B" w14:textId="77777777" w:rsidR="009B64B8" w:rsidRPr="00FD6018" w:rsidRDefault="009B64B8" w:rsidP="000A6F98">
            <w:pPr>
              <w:pStyle w:val="ListParagraph"/>
              <w:widowControl w:val="0"/>
              <w:numPr>
                <w:ilvl w:val="0"/>
                <w:numId w:val="3"/>
              </w:numPr>
              <w:pBdr>
                <w:top w:val="nil"/>
                <w:left w:val="nil"/>
                <w:bottom w:val="nil"/>
                <w:right w:val="nil"/>
                <w:between w:val="nil"/>
              </w:pBdr>
              <w:ind w:right="345"/>
              <w:rPr>
                <w:rFonts w:eastAsia="Open Sans"/>
              </w:rPr>
            </w:pPr>
            <w:r w:rsidRPr="00FD6018">
              <w:rPr>
                <w:rFonts w:eastAsia="Open Sans"/>
              </w:rPr>
              <w:lastRenderedPageBreak/>
              <w:t>Place the candy thermometer on the wall of the pot to check the temperature of your solution.</w:t>
            </w:r>
          </w:p>
          <w:p w14:paraId="20582414" w14:textId="0501F3EB" w:rsidR="009B64B8" w:rsidRPr="00FD6018" w:rsidRDefault="009B64B8" w:rsidP="000A6F98">
            <w:pPr>
              <w:numPr>
                <w:ilvl w:val="0"/>
                <w:numId w:val="3"/>
              </w:numPr>
              <w:rPr>
                <w:rFonts w:eastAsia="Open Sans"/>
              </w:rPr>
            </w:pPr>
            <w:r w:rsidRPr="00FD6018">
              <w:rPr>
                <w:rFonts w:eastAsia="Open Sans"/>
              </w:rPr>
              <w:t xml:space="preserve">Add ½ cup of water to a saucepan and bring to a boil. </w:t>
            </w: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06CE622" w14:textId="49D68711" w:rsidR="009B64B8" w:rsidRPr="00FD6018" w:rsidRDefault="009B64B8">
            <w:pPr>
              <w:widowControl w:val="0"/>
              <w:pBdr>
                <w:top w:val="nil"/>
                <w:left w:val="nil"/>
                <w:bottom w:val="nil"/>
                <w:right w:val="nil"/>
                <w:between w:val="nil"/>
              </w:pBdr>
              <w:spacing w:line="240" w:lineRule="auto"/>
              <w:ind w:right="-795"/>
              <w:rPr>
                <w:noProof/>
              </w:rPr>
            </w:pPr>
            <w:r w:rsidRPr="00FD6018">
              <w:rPr>
                <w:noProof/>
              </w:rPr>
              <w:drawing>
                <wp:anchor distT="114300" distB="114300" distL="114300" distR="114300" simplePos="0" relativeHeight="251661312" behindDoc="1" locked="0" layoutInCell="1" hidden="0" allowOverlap="1" wp14:anchorId="46087F07" wp14:editId="6E33C0F7">
                  <wp:simplePos x="0" y="0"/>
                  <wp:positionH relativeFrom="column">
                    <wp:posOffset>1114425</wp:posOffset>
                  </wp:positionH>
                  <wp:positionV relativeFrom="paragraph">
                    <wp:posOffset>-10160</wp:posOffset>
                  </wp:positionV>
                  <wp:extent cx="1038225" cy="1220509"/>
                  <wp:effectExtent l="0" t="0" r="0" b="0"/>
                  <wp:wrapNone/>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1038225" cy="1220509"/>
                          </a:xfrm>
                          <a:prstGeom prst="rect">
                            <a:avLst/>
                          </a:prstGeom>
                          <a:ln/>
                        </pic:spPr>
                      </pic:pic>
                    </a:graphicData>
                  </a:graphic>
                </wp:anchor>
              </w:drawing>
            </w:r>
          </w:p>
        </w:tc>
      </w:tr>
      <w:tr w:rsidR="009B64B8" w:rsidRPr="00FD6018" w14:paraId="124E27FA" w14:textId="77777777" w:rsidTr="009B64B8">
        <w:trPr>
          <w:trHeight w:val="26"/>
        </w:trPr>
        <w:tc>
          <w:tcPr>
            <w:tcW w:w="5490" w:type="dxa"/>
            <w:tcBorders>
              <w:top w:val="single" w:sz="12" w:space="0" w:color="000000"/>
              <w:left w:val="single" w:sz="12" w:space="0" w:color="000000"/>
              <w:bottom w:val="single" w:sz="12" w:space="0" w:color="000000"/>
              <w:right w:val="single" w:sz="12" w:space="0" w:color="000000"/>
            </w:tcBorders>
          </w:tcPr>
          <w:p w14:paraId="3EEA837C" w14:textId="29E0519E" w:rsidR="009B64B8" w:rsidRPr="00FD6018" w:rsidRDefault="009B64B8" w:rsidP="000A6F98">
            <w:pPr>
              <w:pStyle w:val="ListParagraph"/>
              <w:widowControl w:val="0"/>
              <w:numPr>
                <w:ilvl w:val="0"/>
                <w:numId w:val="3"/>
              </w:numPr>
              <w:pBdr>
                <w:top w:val="nil"/>
                <w:left w:val="nil"/>
                <w:bottom w:val="nil"/>
                <w:right w:val="nil"/>
                <w:between w:val="nil"/>
              </w:pBdr>
              <w:ind w:right="255"/>
              <w:rPr>
                <w:rFonts w:eastAsia="Open Sans"/>
              </w:rPr>
            </w:pPr>
            <w:r w:rsidRPr="00FD6018">
              <w:rPr>
                <w:rFonts w:eastAsia="Open Sans"/>
              </w:rPr>
              <w:t>Add the 1 ½ cups of sugar little by little. Mix everything at a medium</w:t>
            </w:r>
            <w:r w:rsidR="000A6F98">
              <w:rPr>
                <w:rFonts w:eastAsia="Open Sans"/>
              </w:rPr>
              <w:t>-</w:t>
            </w:r>
            <w:r w:rsidRPr="00FD6018">
              <w:rPr>
                <w:rFonts w:eastAsia="Open Sans"/>
              </w:rPr>
              <w:t>high temperature.</w:t>
            </w:r>
          </w:p>
          <w:p w14:paraId="6272CD6A" w14:textId="77777777" w:rsidR="009B64B8" w:rsidRPr="00FD6018" w:rsidRDefault="009B64B8" w:rsidP="000A6F98">
            <w:pPr>
              <w:pStyle w:val="ListParagraph"/>
              <w:widowControl w:val="0"/>
              <w:numPr>
                <w:ilvl w:val="0"/>
                <w:numId w:val="3"/>
              </w:numPr>
              <w:pBdr>
                <w:top w:val="nil"/>
                <w:left w:val="nil"/>
                <w:bottom w:val="nil"/>
                <w:right w:val="nil"/>
                <w:between w:val="nil"/>
              </w:pBdr>
              <w:ind w:right="255"/>
              <w:rPr>
                <w:rFonts w:eastAsia="Open Sans"/>
              </w:rPr>
            </w:pPr>
            <w:r w:rsidRPr="00FD6018">
              <w:rPr>
                <w:rFonts w:eastAsia="Open Sans"/>
              </w:rPr>
              <w:t xml:space="preserve">Keep stirring the solution slowly for several minutes. Keep observing and mixing frequently to avoid crystallizing the top of the solution. It will take around 10 minutes to reach a clear liquid mixture. </w:t>
            </w:r>
          </w:p>
          <w:p w14:paraId="1445266C" w14:textId="1155EB26" w:rsidR="009B64B8" w:rsidRPr="00FD6018" w:rsidRDefault="009B64B8" w:rsidP="000A6F98">
            <w:pPr>
              <w:pStyle w:val="ListParagraph"/>
              <w:widowControl w:val="0"/>
              <w:numPr>
                <w:ilvl w:val="0"/>
                <w:numId w:val="3"/>
              </w:numPr>
              <w:pBdr>
                <w:top w:val="nil"/>
                <w:left w:val="nil"/>
                <w:bottom w:val="nil"/>
                <w:right w:val="nil"/>
                <w:between w:val="nil"/>
              </w:pBdr>
              <w:ind w:right="255"/>
              <w:rPr>
                <w:rFonts w:eastAsia="Open Sans"/>
              </w:rPr>
            </w:pPr>
            <w:r w:rsidRPr="00FD6018">
              <w:rPr>
                <w:rFonts w:eastAsia="Open Sans"/>
              </w:rPr>
              <w:t xml:space="preserve">When the solution begins to boil, stir it until all </w:t>
            </w:r>
            <w:r w:rsidR="000A6F98">
              <w:rPr>
                <w:rFonts w:eastAsia="Open Sans"/>
              </w:rPr>
              <w:t xml:space="preserve">of </w:t>
            </w:r>
            <w:r w:rsidRPr="00FD6018">
              <w:rPr>
                <w:rFonts w:eastAsia="Open Sans"/>
              </w:rPr>
              <w:t>the sugar is completely mixed into the solution.</w:t>
            </w: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BDFC325" w14:textId="4DC09923" w:rsidR="009B64B8" w:rsidRPr="00FD6018" w:rsidRDefault="009B64B8">
            <w:pPr>
              <w:widowControl w:val="0"/>
              <w:pBdr>
                <w:top w:val="nil"/>
                <w:left w:val="nil"/>
                <w:bottom w:val="nil"/>
                <w:right w:val="nil"/>
                <w:between w:val="nil"/>
              </w:pBdr>
              <w:spacing w:line="240" w:lineRule="auto"/>
              <w:ind w:right="-795"/>
              <w:rPr>
                <w:noProof/>
              </w:rPr>
            </w:pPr>
            <w:r w:rsidRPr="00FD6018">
              <w:rPr>
                <w:noProof/>
              </w:rPr>
              <w:drawing>
                <wp:anchor distT="114300" distB="114300" distL="114300" distR="114300" simplePos="0" relativeHeight="251663360" behindDoc="0" locked="0" layoutInCell="1" hidden="0" allowOverlap="1" wp14:anchorId="5D1E0734" wp14:editId="7F734D59">
                  <wp:simplePos x="0" y="0"/>
                  <wp:positionH relativeFrom="column">
                    <wp:posOffset>1134110</wp:posOffset>
                  </wp:positionH>
                  <wp:positionV relativeFrom="paragraph">
                    <wp:posOffset>0</wp:posOffset>
                  </wp:positionV>
                  <wp:extent cx="1042040" cy="1161815"/>
                  <wp:effectExtent l="0" t="0" r="0" b="0"/>
                  <wp:wrapSquare wrapText="bothSides" distT="114300" distB="114300" distL="114300" distR="11430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1042040" cy="1161815"/>
                          </a:xfrm>
                          <a:prstGeom prst="rect">
                            <a:avLst/>
                          </a:prstGeom>
                          <a:ln/>
                        </pic:spPr>
                      </pic:pic>
                    </a:graphicData>
                  </a:graphic>
                </wp:anchor>
              </w:drawing>
            </w:r>
          </w:p>
        </w:tc>
      </w:tr>
      <w:tr w:rsidR="009B64B8" w:rsidRPr="00FD6018" w14:paraId="60BDD004" w14:textId="77777777" w:rsidTr="009B64B8">
        <w:trPr>
          <w:trHeight w:val="1599"/>
        </w:trPr>
        <w:tc>
          <w:tcPr>
            <w:tcW w:w="5490" w:type="dxa"/>
            <w:tcBorders>
              <w:top w:val="single" w:sz="12" w:space="0" w:color="000000"/>
              <w:left w:val="single" w:sz="12" w:space="0" w:color="000000"/>
              <w:bottom w:val="single" w:sz="12" w:space="0" w:color="000000"/>
              <w:right w:val="single" w:sz="12" w:space="0" w:color="000000"/>
            </w:tcBorders>
          </w:tcPr>
          <w:p w14:paraId="4ED731BD" w14:textId="77777777" w:rsidR="000A6F98" w:rsidRDefault="009B64B8" w:rsidP="000A6F98">
            <w:pPr>
              <w:numPr>
                <w:ilvl w:val="0"/>
                <w:numId w:val="3"/>
              </w:numPr>
              <w:ind w:right="255"/>
              <w:rPr>
                <w:rFonts w:eastAsia="Open Sans"/>
              </w:rPr>
            </w:pPr>
            <w:r w:rsidRPr="000A6F98">
              <w:rPr>
                <w:rFonts w:eastAsia="Open Sans"/>
              </w:rPr>
              <w:t>Turn off the heat and add a drop of food coloring.</w:t>
            </w:r>
          </w:p>
          <w:p w14:paraId="67B9AFB2" w14:textId="07BBE89B" w:rsidR="009B64B8" w:rsidRPr="000A6F98" w:rsidRDefault="009B64B8" w:rsidP="000A6F98">
            <w:pPr>
              <w:numPr>
                <w:ilvl w:val="0"/>
                <w:numId w:val="3"/>
              </w:numPr>
              <w:ind w:right="255"/>
              <w:rPr>
                <w:rFonts w:eastAsia="Open Sans"/>
              </w:rPr>
            </w:pPr>
            <w:r w:rsidRPr="000A6F98">
              <w:rPr>
                <w:rFonts w:eastAsia="Open Sans"/>
              </w:rPr>
              <w:t>Remove the pot from the heat and allow the solution to cool for 20 minutes.</w:t>
            </w:r>
          </w:p>
          <w:p w14:paraId="625BC20E" w14:textId="7B82D039" w:rsidR="009B64B8" w:rsidRPr="00FD6018" w:rsidRDefault="009B64B8" w:rsidP="000A6F98">
            <w:pPr>
              <w:numPr>
                <w:ilvl w:val="0"/>
                <w:numId w:val="3"/>
              </w:numPr>
              <w:ind w:right="255"/>
              <w:rPr>
                <w:rFonts w:eastAsia="Open Sans"/>
              </w:rPr>
            </w:pPr>
            <w:r w:rsidRPr="00FD6018">
              <w:rPr>
                <w:rFonts w:eastAsia="Open Sans"/>
              </w:rPr>
              <w:t>Take the pot with the solution and pour it into the half-liter jar.</w:t>
            </w: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530807A" w14:textId="06B0680E" w:rsidR="009B64B8" w:rsidRPr="00FD6018" w:rsidRDefault="009B64B8">
            <w:pPr>
              <w:widowControl w:val="0"/>
              <w:pBdr>
                <w:top w:val="nil"/>
                <w:left w:val="nil"/>
                <w:bottom w:val="nil"/>
                <w:right w:val="nil"/>
                <w:between w:val="nil"/>
              </w:pBdr>
              <w:spacing w:line="240" w:lineRule="auto"/>
              <w:ind w:right="-795"/>
              <w:rPr>
                <w:noProof/>
              </w:rPr>
            </w:pPr>
            <w:r w:rsidRPr="00FD6018">
              <w:rPr>
                <w:noProof/>
              </w:rPr>
              <w:drawing>
                <wp:anchor distT="114300" distB="114300" distL="114300" distR="114300" simplePos="0" relativeHeight="251665408" behindDoc="0" locked="0" layoutInCell="1" hidden="0" allowOverlap="1" wp14:anchorId="3894831B" wp14:editId="4F4AFD2F">
                  <wp:simplePos x="0" y="0"/>
                  <wp:positionH relativeFrom="column">
                    <wp:posOffset>1133475</wp:posOffset>
                  </wp:positionH>
                  <wp:positionV relativeFrom="paragraph">
                    <wp:posOffset>34290</wp:posOffset>
                  </wp:positionV>
                  <wp:extent cx="1009650" cy="100965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009650" cy="1009650"/>
                          </a:xfrm>
                          <a:prstGeom prst="rect">
                            <a:avLst/>
                          </a:prstGeom>
                          <a:ln/>
                        </pic:spPr>
                      </pic:pic>
                    </a:graphicData>
                  </a:graphic>
                </wp:anchor>
              </w:drawing>
            </w:r>
          </w:p>
        </w:tc>
      </w:tr>
      <w:tr w:rsidR="009B64B8" w:rsidRPr="00FD6018" w14:paraId="45129489" w14:textId="77777777" w:rsidTr="009B64B8">
        <w:trPr>
          <w:trHeight w:val="26"/>
        </w:trPr>
        <w:tc>
          <w:tcPr>
            <w:tcW w:w="5490" w:type="dxa"/>
            <w:tcBorders>
              <w:top w:val="single" w:sz="12" w:space="0" w:color="000000"/>
              <w:left w:val="single" w:sz="12" w:space="0" w:color="000000"/>
              <w:bottom w:val="single" w:sz="12" w:space="0" w:color="000000"/>
              <w:right w:val="single" w:sz="12" w:space="0" w:color="000000"/>
            </w:tcBorders>
          </w:tcPr>
          <w:p w14:paraId="06966FCE" w14:textId="750C7416" w:rsidR="009B64B8" w:rsidRPr="00FD6018" w:rsidRDefault="009B64B8" w:rsidP="009B64B8">
            <w:pPr>
              <w:numPr>
                <w:ilvl w:val="0"/>
                <w:numId w:val="3"/>
              </w:numPr>
              <w:spacing w:after="200"/>
              <w:ind w:right="255"/>
              <w:rPr>
                <w:rFonts w:eastAsia="Open Sans"/>
              </w:rPr>
            </w:pPr>
            <w:r w:rsidRPr="00FD6018">
              <w:rPr>
                <w:rFonts w:eastAsia="Open Sans"/>
              </w:rPr>
              <w:t>Place the stick with the sugar seed in the middle of the glass. It is very important to leave the stick 1 ½ inches from the bottom of the jar.</w:t>
            </w:r>
          </w:p>
          <w:p w14:paraId="6CE2017E" w14:textId="77777777" w:rsidR="009B64B8" w:rsidRPr="00FD6018" w:rsidRDefault="009B64B8" w:rsidP="009B64B8">
            <w:pPr>
              <w:widowControl w:val="0"/>
              <w:pBdr>
                <w:top w:val="nil"/>
                <w:left w:val="nil"/>
                <w:bottom w:val="nil"/>
                <w:right w:val="nil"/>
                <w:between w:val="nil"/>
              </w:pBdr>
              <w:spacing w:line="240" w:lineRule="auto"/>
              <w:ind w:right="255"/>
              <w:rPr>
                <w:rFonts w:eastAsia="Open Sans"/>
              </w:rPr>
            </w:pP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5602906" w14:textId="79CE543E" w:rsidR="009B64B8" w:rsidRPr="00FD6018" w:rsidRDefault="009B64B8">
            <w:pPr>
              <w:widowControl w:val="0"/>
              <w:pBdr>
                <w:top w:val="nil"/>
                <w:left w:val="nil"/>
                <w:bottom w:val="nil"/>
                <w:right w:val="nil"/>
                <w:between w:val="nil"/>
              </w:pBdr>
              <w:spacing w:line="240" w:lineRule="auto"/>
              <w:ind w:right="-795"/>
              <w:rPr>
                <w:noProof/>
              </w:rPr>
            </w:pPr>
            <w:r w:rsidRPr="00FD6018">
              <w:rPr>
                <w:rFonts w:eastAsia="Open Sans"/>
                <w:noProof/>
              </w:rPr>
              <w:drawing>
                <wp:anchor distT="114300" distB="114300" distL="114300" distR="114300" simplePos="0" relativeHeight="251669504" behindDoc="0" locked="0" layoutInCell="1" hidden="0" allowOverlap="1" wp14:anchorId="544BE084" wp14:editId="730E1E64">
                  <wp:simplePos x="0" y="0"/>
                  <wp:positionH relativeFrom="page">
                    <wp:posOffset>1083945</wp:posOffset>
                  </wp:positionH>
                  <wp:positionV relativeFrom="page">
                    <wp:posOffset>3810</wp:posOffset>
                  </wp:positionV>
                  <wp:extent cx="1107328" cy="1466850"/>
                  <wp:effectExtent l="0" t="0" r="0" b="0"/>
                  <wp:wrapSquare wrapText="bothSides" distT="114300" distB="114300" distL="114300" distR="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107328" cy="1466850"/>
                          </a:xfrm>
                          <a:prstGeom prst="rect">
                            <a:avLst/>
                          </a:prstGeom>
                          <a:ln/>
                        </pic:spPr>
                      </pic:pic>
                    </a:graphicData>
                  </a:graphic>
                </wp:anchor>
              </w:drawing>
            </w:r>
          </w:p>
        </w:tc>
      </w:tr>
      <w:tr w:rsidR="009B64B8" w:rsidRPr="00FD6018" w14:paraId="2A00702A" w14:textId="77777777" w:rsidTr="009B64B8">
        <w:trPr>
          <w:trHeight w:val="26"/>
        </w:trPr>
        <w:tc>
          <w:tcPr>
            <w:tcW w:w="5490" w:type="dxa"/>
            <w:tcBorders>
              <w:top w:val="single" w:sz="12" w:space="0" w:color="000000"/>
              <w:left w:val="single" w:sz="12" w:space="0" w:color="000000"/>
              <w:bottom w:val="single" w:sz="12" w:space="0" w:color="000000"/>
              <w:right w:val="single" w:sz="12" w:space="0" w:color="000000"/>
            </w:tcBorders>
          </w:tcPr>
          <w:p w14:paraId="74D91EF0" w14:textId="65000974" w:rsidR="009B64B8" w:rsidRPr="00FD6018" w:rsidRDefault="009B64B8" w:rsidP="009B64B8">
            <w:pPr>
              <w:numPr>
                <w:ilvl w:val="0"/>
                <w:numId w:val="3"/>
              </w:numPr>
              <w:spacing w:after="200"/>
              <w:ind w:right="255"/>
              <w:rPr>
                <w:rFonts w:eastAsia="Open Sans"/>
              </w:rPr>
            </w:pPr>
            <w:r w:rsidRPr="00FD6018">
              <w:rPr>
                <w:rFonts w:eastAsia="Open Sans"/>
              </w:rPr>
              <w:t xml:space="preserve">Place a large clip in the middle of the container to keep the stick hanging in place. </w:t>
            </w: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884CEDB" w14:textId="13006AF6" w:rsidR="009B64B8" w:rsidRPr="00FD6018" w:rsidRDefault="009B64B8">
            <w:pPr>
              <w:widowControl w:val="0"/>
              <w:pBdr>
                <w:top w:val="nil"/>
                <w:left w:val="nil"/>
                <w:bottom w:val="nil"/>
                <w:right w:val="nil"/>
                <w:between w:val="nil"/>
              </w:pBdr>
              <w:spacing w:line="240" w:lineRule="auto"/>
              <w:ind w:right="-795"/>
              <w:rPr>
                <w:noProof/>
              </w:rPr>
            </w:pPr>
            <w:r w:rsidRPr="00FD6018">
              <w:rPr>
                <w:noProof/>
              </w:rPr>
              <w:drawing>
                <wp:anchor distT="114300" distB="114300" distL="114300" distR="114300" simplePos="0" relativeHeight="251667456" behindDoc="0" locked="0" layoutInCell="1" hidden="0" allowOverlap="1" wp14:anchorId="3706DC67" wp14:editId="000CDDBB">
                  <wp:simplePos x="0" y="0"/>
                  <wp:positionH relativeFrom="column">
                    <wp:posOffset>933450</wp:posOffset>
                  </wp:positionH>
                  <wp:positionV relativeFrom="paragraph">
                    <wp:posOffset>19050</wp:posOffset>
                  </wp:positionV>
                  <wp:extent cx="1304925" cy="1047750"/>
                  <wp:effectExtent l="0" t="0" r="0" b="0"/>
                  <wp:wrapSquare wrapText="bothSides" distT="114300" distB="114300" distL="114300" distR="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29743"/>
                          <a:stretch>
                            <a:fillRect/>
                          </a:stretch>
                        </pic:blipFill>
                        <pic:spPr>
                          <a:xfrm>
                            <a:off x="0" y="0"/>
                            <a:ext cx="1304925" cy="1047750"/>
                          </a:xfrm>
                          <a:prstGeom prst="rect">
                            <a:avLst/>
                          </a:prstGeom>
                          <a:ln/>
                        </pic:spPr>
                      </pic:pic>
                    </a:graphicData>
                  </a:graphic>
                </wp:anchor>
              </w:drawing>
            </w:r>
          </w:p>
        </w:tc>
      </w:tr>
      <w:tr w:rsidR="009B64B8" w:rsidRPr="00FD6018" w14:paraId="05C96409" w14:textId="77777777" w:rsidTr="009B64B8">
        <w:trPr>
          <w:trHeight w:val="26"/>
        </w:trPr>
        <w:tc>
          <w:tcPr>
            <w:tcW w:w="5490" w:type="dxa"/>
            <w:tcBorders>
              <w:top w:val="single" w:sz="12" w:space="0" w:color="000000"/>
              <w:left w:val="single" w:sz="12" w:space="0" w:color="000000"/>
              <w:bottom w:val="single" w:sz="12" w:space="0" w:color="000000"/>
              <w:right w:val="single" w:sz="12" w:space="0" w:color="000000"/>
            </w:tcBorders>
          </w:tcPr>
          <w:p w14:paraId="4D778E2B" w14:textId="77777777" w:rsidR="009B64B8" w:rsidRPr="00FD6018" w:rsidRDefault="009B64B8" w:rsidP="009B64B8">
            <w:pPr>
              <w:numPr>
                <w:ilvl w:val="0"/>
                <w:numId w:val="3"/>
              </w:numPr>
              <w:spacing w:after="200"/>
              <w:rPr>
                <w:rFonts w:eastAsia="Open Sans"/>
              </w:rPr>
            </w:pPr>
            <w:r w:rsidRPr="00FD6018">
              <w:rPr>
                <w:rFonts w:eastAsia="Open Sans"/>
              </w:rPr>
              <w:lastRenderedPageBreak/>
              <w:t>Leave your solution there and check it every hour. Make sure the wooden stick does not touch the bottom or the walls of the jar.</w:t>
            </w:r>
          </w:p>
          <w:p w14:paraId="6DDBD578" w14:textId="77777777" w:rsidR="009B64B8" w:rsidRPr="00FD6018" w:rsidRDefault="009B64B8">
            <w:pPr>
              <w:widowControl w:val="0"/>
              <w:pBdr>
                <w:top w:val="nil"/>
                <w:left w:val="nil"/>
                <w:bottom w:val="nil"/>
                <w:right w:val="nil"/>
                <w:between w:val="nil"/>
              </w:pBdr>
              <w:spacing w:line="240" w:lineRule="auto"/>
              <w:ind w:right="-795"/>
              <w:rPr>
                <w:rFonts w:eastAsia="Open Sans"/>
              </w:rPr>
            </w:pP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599511C" w14:textId="121413AC" w:rsidR="009B64B8" w:rsidRPr="00FD6018" w:rsidRDefault="009B64B8">
            <w:pPr>
              <w:widowControl w:val="0"/>
              <w:pBdr>
                <w:top w:val="nil"/>
                <w:left w:val="nil"/>
                <w:bottom w:val="nil"/>
                <w:right w:val="nil"/>
                <w:between w:val="nil"/>
              </w:pBdr>
              <w:spacing w:line="240" w:lineRule="auto"/>
              <w:ind w:right="-795"/>
              <w:rPr>
                <w:noProof/>
              </w:rPr>
            </w:pPr>
            <w:r w:rsidRPr="00FD6018">
              <w:rPr>
                <w:noProof/>
              </w:rPr>
              <w:drawing>
                <wp:anchor distT="114300" distB="114300" distL="114300" distR="114300" simplePos="0" relativeHeight="251671552" behindDoc="0" locked="0" layoutInCell="1" hidden="0" allowOverlap="1" wp14:anchorId="3E3D538B" wp14:editId="324A5EF2">
                  <wp:simplePos x="0" y="0"/>
                  <wp:positionH relativeFrom="column">
                    <wp:posOffset>1056640</wp:posOffset>
                  </wp:positionH>
                  <wp:positionV relativeFrom="paragraph">
                    <wp:posOffset>43180</wp:posOffset>
                  </wp:positionV>
                  <wp:extent cx="1157142" cy="1596349"/>
                  <wp:effectExtent l="0" t="0" r="0" b="0"/>
                  <wp:wrapSquare wrapText="bothSides" distT="114300" distB="114300" distL="114300" distR="11430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157142" cy="1596349"/>
                          </a:xfrm>
                          <a:prstGeom prst="rect">
                            <a:avLst/>
                          </a:prstGeom>
                          <a:ln/>
                        </pic:spPr>
                      </pic:pic>
                    </a:graphicData>
                  </a:graphic>
                </wp:anchor>
              </w:drawing>
            </w:r>
          </w:p>
        </w:tc>
      </w:tr>
      <w:tr w:rsidR="009B64B8" w:rsidRPr="00FD6018" w14:paraId="5C74BEC8" w14:textId="77777777" w:rsidTr="009B64B8">
        <w:trPr>
          <w:trHeight w:val="26"/>
        </w:trPr>
        <w:tc>
          <w:tcPr>
            <w:tcW w:w="5490" w:type="dxa"/>
            <w:tcBorders>
              <w:top w:val="single" w:sz="12" w:space="0" w:color="000000"/>
              <w:left w:val="single" w:sz="12" w:space="0" w:color="000000"/>
              <w:bottom w:val="single" w:sz="12" w:space="0" w:color="000000"/>
              <w:right w:val="single" w:sz="12" w:space="0" w:color="000000"/>
            </w:tcBorders>
          </w:tcPr>
          <w:p w14:paraId="1C81B77F" w14:textId="28B81C9D" w:rsidR="009B64B8" w:rsidRPr="00FD6018" w:rsidRDefault="009B64B8" w:rsidP="009B64B8">
            <w:pPr>
              <w:numPr>
                <w:ilvl w:val="0"/>
                <w:numId w:val="3"/>
              </w:numPr>
              <w:spacing w:after="200"/>
              <w:rPr>
                <w:rFonts w:eastAsia="Open Sans"/>
              </w:rPr>
            </w:pPr>
            <w:r w:rsidRPr="00FD6018">
              <w:rPr>
                <w:rFonts w:eastAsia="Open Sans"/>
              </w:rPr>
              <w:t xml:space="preserve">Wait at least 3- 7 days. When the crystals have </w:t>
            </w:r>
            <w:r w:rsidR="000A6F98">
              <w:rPr>
                <w:rFonts w:eastAsia="Open Sans"/>
              </w:rPr>
              <w:t>finished</w:t>
            </w:r>
            <w:r w:rsidRPr="00FD6018">
              <w:rPr>
                <w:rFonts w:eastAsia="Open Sans"/>
              </w:rPr>
              <w:t xml:space="preserve"> growing, use a spoon and crack the top shell of the solution. </w:t>
            </w: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769447A" w14:textId="407E668C" w:rsidR="009B64B8" w:rsidRPr="00FD6018" w:rsidRDefault="009B64B8">
            <w:pPr>
              <w:widowControl w:val="0"/>
              <w:pBdr>
                <w:top w:val="nil"/>
                <w:left w:val="nil"/>
                <w:bottom w:val="nil"/>
                <w:right w:val="nil"/>
                <w:between w:val="nil"/>
              </w:pBdr>
              <w:spacing w:line="240" w:lineRule="auto"/>
              <w:ind w:right="-795"/>
              <w:rPr>
                <w:noProof/>
              </w:rPr>
            </w:pPr>
            <w:r w:rsidRPr="00FD6018">
              <w:rPr>
                <w:noProof/>
              </w:rPr>
              <w:drawing>
                <wp:anchor distT="114300" distB="114300" distL="114300" distR="114300" simplePos="0" relativeHeight="251673600" behindDoc="0" locked="0" layoutInCell="1" hidden="0" allowOverlap="1" wp14:anchorId="4C30D2D0" wp14:editId="23C874E2">
                  <wp:simplePos x="0" y="0"/>
                  <wp:positionH relativeFrom="column">
                    <wp:posOffset>962025</wp:posOffset>
                  </wp:positionH>
                  <wp:positionV relativeFrom="paragraph">
                    <wp:posOffset>81915</wp:posOffset>
                  </wp:positionV>
                  <wp:extent cx="1304925" cy="1445455"/>
                  <wp:effectExtent l="0" t="0" r="0" b="0"/>
                  <wp:wrapSquare wrapText="bothSides" distT="114300" distB="114300" distL="114300" distR="114300"/>
                  <wp:docPr id="6772258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304925" cy="1445455"/>
                          </a:xfrm>
                          <a:prstGeom prst="rect">
                            <a:avLst/>
                          </a:prstGeom>
                          <a:ln/>
                        </pic:spPr>
                      </pic:pic>
                    </a:graphicData>
                  </a:graphic>
                </wp:anchor>
              </w:drawing>
            </w:r>
          </w:p>
        </w:tc>
      </w:tr>
      <w:tr w:rsidR="009B64B8" w:rsidRPr="00FD6018" w14:paraId="6BBB874A" w14:textId="77777777" w:rsidTr="009B64B8">
        <w:trPr>
          <w:trHeight w:val="26"/>
        </w:trPr>
        <w:tc>
          <w:tcPr>
            <w:tcW w:w="5490" w:type="dxa"/>
            <w:tcBorders>
              <w:top w:val="single" w:sz="12" w:space="0" w:color="000000"/>
              <w:left w:val="single" w:sz="12" w:space="0" w:color="000000"/>
              <w:bottom w:val="single" w:sz="12" w:space="0" w:color="000000"/>
              <w:right w:val="single" w:sz="12" w:space="0" w:color="000000"/>
            </w:tcBorders>
          </w:tcPr>
          <w:p w14:paraId="449E90BB" w14:textId="3A2E6C22" w:rsidR="009B64B8" w:rsidRPr="00FD6018" w:rsidRDefault="009B64B8" w:rsidP="00C5013A">
            <w:pPr>
              <w:numPr>
                <w:ilvl w:val="0"/>
                <w:numId w:val="3"/>
              </w:numPr>
              <w:spacing w:after="200"/>
              <w:rPr>
                <w:rFonts w:eastAsia="Open Sans"/>
              </w:rPr>
            </w:pPr>
            <w:r w:rsidRPr="00FD6018">
              <w:rPr>
                <w:rFonts w:eastAsia="Open Sans"/>
              </w:rPr>
              <w:t>Gently remove your skewer with the crystals from your solution and hang it in a new container</w:t>
            </w:r>
            <w:r w:rsidR="000A6F98">
              <w:rPr>
                <w:rFonts w:eastAsia="Open Sans"/>
              </w:rPr>
              <w:t>,</w:t>
            </w:r>
            <w:r w:rsidRPr="00FD6018">
              <w:rPr>
                <w:rFonts w:eastAsia="Open Sans"/>
              </w:rPr>
              <w:t xml:space="preserve"> using a clip to hold it in place to drip and dry.</w:t>
            </w:r>
          </w:p>
        </w:tc>
        <w:tc>
          <w:tcPr>
            <w:tcW w:w="5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223352C" w14:textId="40F6F479" w:rsidR="009B64B8" w:rsidRPr="00FD6018" w:rsidRDefault="00C5013A">
            <w:pPr>
              <w:widowControl w:val="0"/>
              <w:pBdr>
                <w:top w:val="nil"/>
                <w:left w:val="nil"/>
                <w:bottom w:val="nil"/>
                <w:right w:val="nil"/>
                <w:between w:val="nil"/>
              </w:pBdr>
              <w:spacing w:line="240" w:lineRule="auto"/>
              <w:ind w:right="-795"/>
              <w:rPr>
                <w:noProof/>
              </w:rPr>
            </w:pPr>
            <w:r w:rsidRPr="00FD6018">
              <w:rPr>
                <w:noProof/>
              </w:rPr>
              <w:drawing>
                <wp:anchor distT="114300" distB="114300" distL="114300" distR="114300" simplePos="0" relativeHeight="251675648" behindDoc="0" locked="0" layoutInCell="1" hidden="0" allowOverlap="1" wp14:anchorId="38FE0ABA" wp14:editId="2239BBF4">
                  <wp:simplePos x="0" y="0"/>
                  <wp:positionH relativeFrom="column">
                    <wp:posOffset>1194435</wp:posOffset>
                  </wp:positionH>
                  <wp:positionV relativeFrom="paragraph">
                    <wp:posOffset>0</wp:posOffset>
                  </wp:positionV>
                  <wp:extent cx="962025" cy="1837690"/>
                  <wp:effectExtent l="0" t="0" r="9525" b="0"/>
                  <wp:wrapSquare wrapText="bothSides" distT="114300" distB="114300" distL="114300" distR="11430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962025" cy="1837690"/>
                          </a:xfrm>
                          <a:prstGeom prst="rect">
                            <a:avLst/>
                          </a:prstGeom>
                          <a:ln/>
                        </pic:spPr>
                      </pic:pic>
                    </a:graphicData>
                  </a:graphic>
                  <wp14:sizeRelH relativeFrom="margin">
                    <wp14:pctWidth>0</wp14:pctWidth>
                  </wp14:sizeRelH>
                  <wp14:sizeRelV relativeFrom="margin">
                    <wp14:pctHeight>0</wp14:pctHeight>
                  </wp14:sizeRelV>
                </wp:anchor>
              </w:drawing>
            </w:r>
          </w:p>
        </w:tc>
      </w:tr>
    </w:tbl>
    <w:p w14:paraId="22CB14D8" w14:textId="30F1C188" w:rsidR="005C4DD6" w:rsidRPr="00FD6018" w:rsidRDefault="005C4DD6">
      <w:pPr>
        <w:ind w:right="-720" w:hanging="720"/>
        <w:rPr>
          <w:rFonts w:eastAsia="Open Sans"/>
        </w:rPr>
      </w:pPr>
    </w:p>
    <w:p w14:paraId="63EB69A6" w14:textId="209260F1" w:rsidR="005C4DD6" w:rsidRPr="00FD6018" w:rsidRDefault="005C4DD6">
      <w:pPr>
        <w:ind w:right="-720" w:hanging="720"/>
        <w:rPr>
          <w:rFonts w:eastAsia="Open Sans"/>
        </w:rPr>
      </w:pPr>
    </w:p>
    <w:p w14:paraId="5940F492" w14:textId="453BFA48" w:rsidR="005C4DD6" w:rsidRPr="00FD6018" w:rsidRDefault="005C4DD6">
      <w:pPr>
        <w:ind w:right="-720" w:hanging="720"/>
        <w:rPr>
          <w:rFonts w:eastAsia="Open Sans"/>
        </w:rPr>
      </w:pPr>
    </w:p>
    <w:sectPr w:rsidR="005C4DD6" w:rsidRPr="00FD6018">
      <w:headerReference w:type="default" r:id="rId16"/>
      <w:footerReference w:type="default" r:id="rId1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5D77C" w14:textId="77777777" w:rsidR="00E638BD" w:rsidRDefault="00E638BD">
      <w:pPr>
        <w:spacing w:line="240" w:lineRule="auto"/>
      </w:pPr>
      <w:r>
        <w:separator/>
      </w:r>
    </w:p>
  </w:endnote>
  <w:endnote w:type="continuationSeparator" w:id="0">
    <w:p w14:paraId="114FF992" w14:textId="77777777" w:rsidR="00E638BD" w:rsidRDefault="00E638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4C7" w14:textId="4C0DD35B" w:rsidR="005C4DD6" w:rsidRDefault="004F7D35" w:rsidP="00FD6018">
    <w:pPr>
      <w:ind w:left="-720" w:right="-720"/>
      <w:jc w:val="both"/>
    </w:pPr>
    <w:r>
      <w:rPr>
        <w:noProof/>
        <w:lang w:val="en-US"/>
      </w:rPr>
      <w:drawing>
        <wp:inline distT="0" distB="0" distL="0" distR="0" wp14:anchorId="66C990D4" wp14:editId="20D5FB13">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1F90C04A" w14:textId="77777777" w:rsidR="005C4DD6" w:rsidRDefault="005C4DD6">
    <w:pPr>
      <w:ind w:left="-720" w:right="-720"/>
      <w:jc w:val="center"/>
      <w:rPr>
        <w:sz w:val="8"/>
        <w:szCs w:val="8"/>
      </w:rPr>
    </w:pPr>
  </w:p>
  <w:p w14:paraId="0F2DA0FD" w14:textId="34AA48C8" w:rsidR="005C4DD6" w:rsidRDefault="00FD6018" w:rsidP="00FD6018">
    <w:pPr>
      <w:ind w:left="-720" w:right="-720"/>
    </w:pPr>
    <w:r>
      <w:rPr>
        <w:rFonts w:ascii="Open Sans" w:eastAsia="Open Sans" w:hAnsi="Open Sans" w:cs="Open Sans"/>
        <w:color w:val="6091BA"/>
        <w:sz w:val="16"/>
        <w:szCs w:val="16"/>
        <w:u w:val="single"/>
      </w:rPr>
      <w:t>Exploring the States of Matter with Rock Candy Activity – Rock Candy Recipe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25245" w14:textId="77777777" w:rsidR="00E638BD" w:rsidRDefault="00E638BD">
      <w:pPr>
        <w:spacing w:line="240" w:lineRule="auto"/>
      </w:pPr>
      <w:r>
        <w:separator/>
      </w:r>
    </w:p>
  </w:footnote>
  <w:footnote w:type="continuationSeparator" w:id="0">
    <w:p w14:paraId="0BBBE37D" w14:textId="77777777" w:rsidR="00E638BD" w:rsidRDefault="00E638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44712"/>
    <w:multiLevelType w:val="multilevel"/>
    <w:tmpl w:val="9D2C1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9D73BA"/>
    <w:multiLevelType w:val="multilevel"/>
    <w:tmpl w:val="9D2C1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3D1466"/>
    <w:multiLevelType w:val="multilevel"/>
    <w:tmpl w:val="9D2C1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E81561D"/>
    <w:multiLevelType w:val="multilevel"/>
    <w:tmpl w:val="9D2C1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22F4009"/>
    <w:multiLevelType w:val="multilevel"/>
    <w:tmpl w:val="9D2C1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AB07474"/>
    <w:multiLevelType w:val="multilevel"/>
    <w:tmpl w:val="9D2C1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BBC2E9B"/>
    <w:multiLevelType w:val="multilevel"/>
    <w:tmpl w:val="9D2C1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D452221"/>
    <w:multiLevelType w:val="multilevel"/>
    <w:tmpl w:val="E43C5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8AA2DC3"/>
    <w:multiLevelType w:val="multilevel"/>
    <w:tmpl w:val="9D2C1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9E564D0"/>
    <w:multiLevelType w:val="multilevel"/>
    <w:tmpl w:val="76144432"/>
    <w:lvl w:ilvl="0">
      <w:start w:val="1"/>
      <w:numFmt w:val="bullet"/>
      <w:lvlText w:val="●"/>
      <w:lvlJc w:val="left"/>
      <w:pPr>
        <w:ind w:left="720" w:hanging="360"/>
      </w:pPr>
      <w:rPr>
        <w:color w:val="auto"/>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4355822">
    <w:abstractNumId w:val="9"/>
  </w:num>
  <w:num w:numId="2" w16cid:durableId="406391215">
    <w:abstractNumId w:val="7"/>
  </w:num>
  <w:num w:numId="3" w16cid:durableId="1456555279">
    <w:abstractNumId w:val="3"/>
  </w:num>
  <w:num w:numId="4" w16cid:durableId="1115977134">
    <w:abstractNumId w:val="8"/>
  </w:num>
  <w:num w:numId="5" w16cid:durableId="1402681205">
    <w:abstractNumId w:val="5"/>
  </w:num>
  <w:num w:numId="6" w16cid:durableId="1809131265">
    <w:abstractNumId w:val="4"/>
  </w:num>
  <w:num w:numId="7" w16cid:durableId="1145388558">
    <w:abstractNumId w:val="2"/>
  </w:num>
  <w:num w:numId="8" w16cid:durableId="2062171132">
    <w:abstractNumId w:val="1"/>
  </w:num>
  <w:num w:numId="9" w16cid:durableId="999189592">
    <w:abstractNumId w:val="0"/>
  </w:num>
  <w:num w:numId="10" w16cid:durableId="8273310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74BE"/>
    <w:rsid w:val="000A6F98"/>
    <w:rsid w:val="000E4A94"/>
    <w:rsid w:val="00115E14"/>
    <w:rsid w:val="0011665C"/>
    <w:rsid w:val="00124CB6"/>
    <w:rsid w:val="002540B6"/>
    <w:rsid w:val="002B3051"/>
    <w:rsid w:val="0036206C"/>
    <w:rsid w:val="00423426"/>
    <w:rsid w:val="004F7D35"/>
    <w:rsid w:val="005C4DD6"/>
    <w:rsid w:val="00677F12"/>
    <w:rsid w:val="006C41D3"/>
    <w:rsid w:val="006E40BD"/>
    <w:rsid w:val="007A14D7"/>
    <w:rsid w:val="00871A0A"/>
    <w:rsid w:val="0088534A"/>
    <w:rsid w:val="00922145"/>
    <w:rsid w:val="009B64B8"/>
    <w:rsid w:val="00BB3045"/>
    <w:rsid w:val="00BC6178"/>
    <w:rsid w:val="00C5013A"/>
    <w:rsid w:val="00CA4BB3"/>
    <w:rsid w:val="00D10968"/>
    <w:rsid w:val="00E25736"/>
    <w:rsid w:val="00E638BD"/>
    <w:rsid w:val="00ED5225"/>
    <w:rsid w:val="00F645C5"/>
    <w:rsid w:val="00F73B80"/>
    <w:rsid w:val="00FD6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B6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9</cp:revision>
  <cp:lastPrinted>2020-02-05T17:53:00Z</cp:lastPrinted>
  <dcterms:created xsi:type="dcterms:W3CDTF">2024-06-17T20:41:00Z</dcterms:created>
  <dcterms:modified xsi:type="dcterms:W3CDTF">2024-09-26T17:28:00Z</dcterms:modified>
</cp:coreProperties>
</file>