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9F8C8" w14:textId="620A70C9" w:rsidR="005521F1" w:rsidRPr="00192D5C" w:rsidRDefault="00000000" w:rsidP="00D16AC6">
      <w:pPr>
        <w:ind w:right="-720" w:hanging="720"/>
        <w:jc w:val="center"/>
        <w:rPr>
          <w:b/>
          <w:color w:val="ED0000"/>
          <w:sz w:val="36"/>
          <w:szCs w:val="36"/>
        </w:rPr>
      </w:pPr>
      <w:r>
        <w:rPr>
          <w:b/>
          <w:sz w:val="36"/>
          <w:szCs w:val="36"/>
        </w:rPr>
        <w:t xml:space="preserve">Jigsaw Activity </w:t>
      </w:r>
      <w:r w:rsidRPr="00192D5C">
        <w:rPr>
          <w:b/>
          <w:color w:val="ED0000"/>
          <w:sz w:val="36"/>
          <w:szCs w:val="36"/>
        </w:rPr>
        <w:t xml:space="preserve">Answer </w:t>
      </w:r>
      <w:r w:rsidR="001A609C" w:rsidRPr="00192D5C">
        <w:rPr>
          <w:b/>
          <w:color w:val="ED0000"/>
          <w:sz w:val="36"/>
          <w:szCs w:val="36"/>
        </w:rPr>
        <w:t>Key</w:t>
      </w:r>
    </w:p>
    <w:p w14:paraId="1AA6C425" w14:textId="77777777" w:rsidR="001A609C" w:rsidRDefault="001A609C" w:rsidP="00D16AC6">
      <w:pPr>
        <w:ind w:left="-720" w:right="-720"/>
        <w:rPr>
          <w:rFonts w:asciiTheme="minorBidi" w:eastAsia="Open Sans" w:hAnsiTheme="minorBidi" w:cstheme="minorBidi"/>
          <w:i/>
        </w:rPr>
      </w:pPr>
    </w:p>
    <w:p w14:paraId="2CA9C94E" w14:textId="52A2FD15" w:rsidR="005521F1" w:rsidRPr="00192D5C" w:rsidRDefault="00DA3CE9" w:rsidP="00D16AC6">
      <w:pPr>
        <w:ind w:left="-720" w:right="-720"/>
        <w:rPr>
          <w:rFonts w:asciiTheme="minorBidi" w:eastAsia="Open Sans" w:hAnsiTheme="minorBidi" w:cstheme="minorBidi"/>
          <w:i/>
          <w:color w:val="ED0000"/>
        </w:rPr>
      </w:pPr>
      <w:r w:rsidRPr="00192D5C">
        <w:rPr>
          <w:rFonts w:asciiTheme="minorBidi" w:eastAsia="Open Sans" w:hAnsiTheme="minorBidi" w:cstheme="minorBidi"/>
          <w:i/>
          <w:color w:val="ED0000"/>
        </w:rPr>
        <w:t>Note: All articles bring up several points, so answers will vary. So long as students can justify their answer(s) with sound reasoning, they are within the expected margin for answering.</w:t>
      </w:r>
    </w:p>
    <w:p w14:paraId="089C751B" w14:textId="77777777" w:rsidR="005521F1" w:rsidRPr="001A609C" w:rsidRDefault="005521F1" w:rsidP="00D16AC6">
      <w:pPr>
        <w:ind w:right="-720" w:hanging="720"/>
        <w:rPr>
          <w:rFonts w:asciiTheme="minorBidi" w:eastAsia="Open Sans" w:hAnsiTheme="minorBidi" w:cstheme="minorBidi"/>
          <w:i/>
        </w:rPr>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521F1" w14:paraId="7A503E40"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5453006" w14:textId="51D3E7A5" w:rsidR="005521F1" w:rsidRDefault="00DA3CE9" w:rsidP="003208E2">
            <w:pPr>
              <w:widowControl w:val="0"/>
              <w:pBdr>
                <w:top w:val="nil"/>
                <w:left w:val="nil"/>
                <w:bottom w:val="nil"/>
                <w:right w:val="nil"/>
                <w:between w:val="nil"/>
              </w:pBdr>
              <w:jc w:val="center"/>
              <w:rPr>
                <w:b/>
                <w:color w:val="FFFFFF"/>
              </w:rPr>
            </w:pPr>
            <w:r>
              <w:rPr>
                <w:b/>
                <w:color w:val="FFFFFF"/>
              </w:rPr>
              <w:t>Article Research</w:t>
            </w:r>
            <w:r w:rsidDel="00DA3CE9">
              <w:rPr>
                <w:b/>
                <w:color w:val="FFFFFF"/>
              </w:rPr>
              <w:t xml:space="preserve"> </w:t>
            </w:r>
          </w:p>
        </w:tc>
      </w:tr>
      <w:tr w:rsidR="005521F1" w14:paraId="1F9CB96D"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5289E4A" w14:textId="7B3F2E03" w:rsidR="00DA3CE9" w:rsidRDefault="00DA3CE9" w:rsidP="00D16AC6">
            <w:pPr>
              <w:ind w:left="-90" w:right="-720"/>
            </w:pPr>
            <w:r>
              <w:t>Name of article:</w:t>
            </w:r>
            <w:r>
              <w:rPr>
                <w:b/>
                <w:color w:val="FFFFFF"/>
              </w:rPr>
              <w:t xml:space="preserve"> </w:t>
            </w:r>
            <w:r w:rsidRPr="00192D5C">
              <w:rPr>
                <w:bCs/>
                <w:color w:val="ED0000"/>
              </w:rPr>
              <w:t>5 of the Best Community Centers Leading the Way</w:t>
            </w:r>
          </w:p>
          <w:p w14:paraId="22E7D706" w14:textId="77777777" w:rsidR="00DA3CE9" w:rsidRDefault="00DA3CE9" w:rsidP="00D16AC6">
            <w:pPr>
              <w:ind w:left="-90" w:right="-120"/>
            </w:pPr>
          </w:p>
          <w:p w14:paraId="737128FD" w14:textId="587EEDC5" w:rsidR="005521F1" w:rsidRDefault="00000000" w:rsidP="00D16AC6">
            <w:pPr>
              <w:ind w:left="-90" w:right="-120"/>
              <w:rPr>
                <w:i/>
                <w:color w:val="6091BA"/>
              </w:rPr>
            </w:pPr>
            <w:r>
              <w:t xml:space="preserve">In one or two sentences, explain what your article is about: </w:t>
            </w:r>
            <w:r w:rsidRPr="001A609C">
              <w:rPr>
                <w:i/>
                <w:color w:val="ED0000"/>
              </w:rPr>
              <w:t xml:space="preserve">This article is about how different community centers around the world have </w:t>
            </w:r>
            <w:r w:rsidR="00FA0EDF">
              <w:rPr>
                <w:i/>
                <w:color w:val="ED0000"/>
              </w:rPr>
              <w:t>their</w:t>
            </w:r>
            <w:r w:rsidRPr="001A609C">
              <w:rPr>
                <w:i/>
                <w:color w:val="ED0000"/>
              </w:rPr>
              <w:t xml:space="preserve"> centers to meet the needs of their citizens. </w:t>
            </w:r>
          </w:p>
          <w:p w14:paraId="573E68F8" w14:textId="77777777" w:rsidR="005521F1" w:rsidRDefault="005521F1" w:rsidP="00D16AC6">
            <w:pPr>
              <w:ind w:left="-90" w:right="-120"/>
            </w:pPr>
          </w:p>
          <w:p w14:paraId="104DE410" w14:textId="496A76B0" w:rsidR="005521F1" w:rsidRDefault="00000000" w:rsidP="00D16AC6">
            <w:pPr>
              <w:ind w:left="-90" w:right="-120"/>
            </w:pPr>
            <w:r>
              <w:t xml:space="preserve">Identify at least </w:t>
            </w:r>
            <w:r w:rsidR="00DA3CE9">
              <w:t xml:space="preserve">TWO </w:t>
            </w:r>
            <w:r>
              <w:t>sustainable development goals that are being addressed in the article:</w:t>
            </w:r>
          </w:p>
          <w:p w14:paraId="1732F7DB" w14:textId="37A6AF99" w:rsidR="005521F1" w:rsidRPr="001A609C" w:rsidRDefault="00000000" w:rsidP="00D16AC6">
            <w:pPr>
              <w:ind w:left="-90" w:right="-120"/>
              <w:rPr>
                <w:i/>
                <w:color w:val="ED0000"/>
              </w:rPr>
            </w:pPr>
            <w:r w:rsidRPr="001A609C">
              <w:rPr>
                <w:i/>
                <w:color w:val="ED0000"/>
              </w:rPr>
              <w:t>Goal 9: Upgrade infrastructure and retrofit industries to make them sustainable, with increased resource-use efficiency and greater adoption of clean and environmentally sound technologies and industrial processes.</w:t>
            </w:r>
          </w:p>
          <w:p w14:paraId="195B4F53" w14:textId="66F74889" w:rsidR="005521F1" w:rsidRPr="001A609C" w:rsidRDefault="00000000" w:rsidP="00D16AC6">
            <w:pPr>
              <w:ind w:left="-90" w:right="-120"/>
              <w:rPr>
                <w:i/>
                <w:color w:val="ED0000"/>
              </w:rPr>
            </w:pPr>
            <w:r w:rsidRPr="001A609C">
              <w:rPr>
                <w:i/>
                <w:color w:val="ED0000"/>
              </w:rPr>
              <w:t xml:space="preserve">Goal 10: </w:t>
            </w:r>
            <w:r w:rsidRPr="001A609C">
              <w:rPr>
                <w:i/>
                <w:color w:val="ED0000"/>
                <w:highlight w:val="white"/>
              </w:rPr>
              <w:t>Empower and promote the social, economic and political inclusion of all, irrespective of age, sex, disability, race, ethnicity, origin, religion or economic or other status.</w:t>
            </w:r>
          </w:p>
          <w:p w14:paraId="5EFED08F" w14:textId="77777777" w:rsidR="005521F1" w:rsidRDefault="005521F1" w:rsidP="00D16AC6">
            <w:pPr>
              <w:ind w:left="-90" w:right="-120"/>
            </w:pPr>
          </w:p>
          <w:p w14:paraId="7093DAA2" w14:textId="4C35771A" w:rsidR="005521F1" w:rsidRDefault="00000000" w:rsidP="00D16AC6">
            <w:pPr>
              <w:ind w:left="-90" w:right="-120"/>
            </w:pPr>
            <w:r>
              <w:t>How did the communities in your article address their identified sustainable development needs?</w:t>
            </w:r>
          </w:p>
          <w:p w14:paraId="73376D23" w14:textId="26495965" w:rsidR="005521F1" w:rsidRDefault="00000000" w:rsidP="00D16AC6">
            <w:pPr>
              <w:ind w:left="-90" w:right="-120"/>
              <w:rPr>
                <w:i/>
                <w:color w:val="ED0000"/>
              </w:rPr>
            </w:pPr>
            <w:r w:rsidRPr="001A609C">
              <w:rPr>
                <w:i/>
                <w:color w:val="ED0000"/>
              </w:rPr>
              <w:t>Goal 9: The community center in Poland uses every inch of space to allow for the maximization of community resources. For example, the building uses vertical space to create more recreational opportunities, such as a tennis court on the roof.</w:t>
            </w:r>
          </w:p>
          <w:p w14:paraId="64D7207F" w14:textId="77777777" w:rsidR="00DA3CE9" w:rsidRPr="001A609C" w:rsidRDefault="00DA3CE9" w:rsidP="00D16AC6">
            <w:pPr>
              <w:ind w:left="-90" w:right="-120"/>
              <w:rPr>
                <w:i/>
                <w:color w:val="ED0000"/>
              </w:rPr>
            </w:pPr>
          </w:p>
          <w:p w14:paraId="3062D452" w14:textId="719E026D" w:rsidR="005521F1" w:rsidRPr="001A609C" w:rsidRDefault="00000000" w:rsidP="00D16AC6">
            <w:pPr>
              <w:ind w:left="-90" w:right="-120"/>
              <w:rPr>
                <w:color w:val="ED0000"/>
              </w:rPr>
            </w:pPr>
            <w:r w:rsidRPr="001A609C">
              <w:rPr>
                <w:i/>
                <w:color w:val="ED0000"/>
              </w:rPr>
              <w:t xml:space="preserve">Goal 10: </w:t>
            </w:r>
            <w:r w:rsidRPr="001A609C">
              <w:rPr>
                <w:i/>
                <w:color w:val="ED0000"/>
                <w:highlight w:val="white"/>
              </w:rPr>
              <w:t>The community center in Chicago, Illinois</w:t>
            </w:r>
            <w:r w:rsidR="00FA0EDF">
              <w:rPr>
                <w:i/>
                <w:color w:val="ED0000"/>
                <w:highlight w:val="white"/>
              </w:rPr>
              <w:t>,</w:t>
            </w:r>
            <w:r w:rsidRPr="001A609C">
              <w:rPr>
                <w:i/>
                <w:color w:val="ED0000"/>
                <w:highlight w:val="white"/>
              </w:rPr>
              <w:t xml:space="preserve"> is situated in a community of many fostered children and </w:t>
            </w:r>
            <w:r w:rsidR="00DA3CE9" w:rsidRPr="001A609C">
              <w:rPr>
                <w:i/>
                <w:color w:val="ED0000"/>
                <w:highlight w:val="white"/>
              </w:rPr>
              <w:t>low-income</w:t>
            </w:r>
            <w:r w:rsidRPr="001A609C">
              <w:rPr>
                <w:i/>
                <w:color w:val="ED0000"/>
                <w:highlight w:val="white"/>
              </w:rPr>
              <w:t xml:space="preserve"> families. The community center offers a place of education, community, </w:t>
            </w:r>
            <w:r w:rsidR="00FA0EDF">
              <w:rPr>
                <w:i/>
                <w:color w:val="ED0000"/>
                <w:highlight w:val="white"/>
              </w:rPr>
              <w:t>and</w:t>
            </w:r>
            <w:r w:rsidRPr="001A609C">
              <w:rPr>
                <w:i/>
                <w:color w:val="ED0000"/>
                <w:highlight w:val="white"/>
              </w:rPr>
              <w:t xml:space="preserve"> a safe, clean space with counseling services to make sure that regardless of upbringing, all community members </w:t>
            </w:r>
            <w:r w:rsidR="00DA3CE9" w:rsidRPr="001A609C">
              <w:rPr>
                <w:i/>
                <w:color w:val="ED0000"/>
                <w:highlight w:val="white"/>
              </w:rPr>
              <w:t>can</w:t>
            </w:r>
            <w:r w:rsidRPr="001A609C">
              <w:rPr>
                <w:i/>
                <w:color w:val="ED0000"/>
                <w:highlight w:val="white"/>
              </w:rPr>
              <w:t xml:space="preserve"> improve and grow mentally.</w:t>
            </w:r>
          </w:p>
          <w:p w14:paraId="5A782A53" w14:textId="77777777" w:rsidR="005521F1" w:rsidRDefault="005521F1" w:rsidP="00D16AC6">
            <w:pPr>
              <w:ind w:left="-90" w:right="-120"/>
            </w:pPr>
          </w:p>
          <w:p w14:paraId="4EFC9881" w14:textId="3A2705E6" w:rsidR="005521F1" w:rsidRDefault="00000000" w:rsidP="00D16AC6">
            <w:pPr>
              <w:ind w:left="-90" w:right="-120"/>
            </w:pPr>
            <w:r>
              <w:t xml:space="preserve">What are </w:t>
            </w:r>
            <w:r w:rsidR="00DA3CE9">
              <w:t xml:space="preserve">TWO </w:t>
            </w:r>
            <w:r>
              <w:t>characteristics/features of a community center that were utilized in your article?</w:t>
            </w:r>
          </w:p>
          <w:p w14:paraId="4B736B59" w14:textId="77777777" w:rsidR="005521F1" w:rsidRPr="001A609C" w:rsidRDefault="00000000" w:rsidP="003208E2">
            <w:pPr>
              <w:widowControl w:val="0"/>
              <w:numPr>
                <w:ilvl w:val="0"/>
                <w:numId w:val="3"/>
              </w:numPr>
              <w:pBdr>
                <w:top w:val="nil"/>
                <w:left w:val="nil"/>
                <w:bottom w:val="nil"/>
                <w:right w:val="nil"/>
                <w:between w:val="nil"/>
              </w:pBdr>
              <w:ind w:right="-30"/>
              <w:rPr>
                <w:i/>
                <w:color w:val="ED0000"/>
              </w:rPr>
            </w:pPr>
            <w:r w:rsidRPr="001A609C">
              <w:rPr>
                <w:i/>
                <w:color w:val="ED0000"/>
              </w:rPr>
              <w:t xml:space="preserve">Vertical design that allows the community center to maximize the amount of space provided to the community without needing as much horizontal property space. </w:t>
            </w:r>
          </w:p>
          <w:p w14:paraId="25EA110C" w14:textId="77777777" w:rsidR="005521F1" w:rsidRDefault="00000000" w:rsidP="003208E2">
            <w:pPr>
              <w:widowControl w:val="0"/>
              <w:numPr>
                <w:ilvl w:val="0"/>
                <w:numId w:val="3"/>
              </w:numPr>
              <w:pBdr>
                <w:top w:val="nil"/>
                <w:left w:val="nil"/>
                <w:bottom w:val="nil"/>
                <w:right w:val="nil"/>
                <w:between w:val="nil"/>
              </w:pBdr>
              <w:ind w:right="-30"/>
              <w:rPr>
                <w:i/>
                <w:color w:val="6091BA"/>
              </w:rPr>
            </w:pPr>
            <w:r w:rsidRPr="001A609C">
              <w:rPr>
                <w:i/>
                <w:color w:val="ED0000"/>
              </w:rPr>
              <w:t>Counseling services so that members of the community can learn to have healthy coping mechanisms and improve themselves mentally to break generational habits.</w:t>
            </w:r>
          </w:p>
        </w:tc>
      </w:tr>
    </w:tbl>
    <w:p w14:paraId="5A8249B0" w14:textId="77777777" w:rsidR="005521F1" w:rsidRDefault="005521F1" w:rsidP="00D16AC6">
      <w:pPr>
        <w:ind w:right="-720" w:hanging="720"/>
        <w:rPr>
          <w:rFonts w:ascii="Open Sans" w:eastAsia="Open Sans" w:hAnsi="Open Sans" w:cs="Open Sans"/>
        </w:rPr>
      </w:pPr>
    </w:p>
    <w:p w14:paraId="5351BC87" w14:textId="77777777" w:rsidR="005521F1" w:rsidRDefault="005521F1" w:rsidP="00D16AC6">
      <w:pPr>
        <w:ind w:right="-720" w:hanging="720"/>
        <w:rPr>
          <w:rFonts w:ascii="Open Sans" w:eastAsia="Open Sans" w:hAnsi="Open Sans" w:cs="Open Sans"/>
        </w:rPr>
      </w:pPr>
    </w:p>
    <w:p w14:paraId="01BA6DD9" w14:textId="77777777" w:rsidR="005521F1" w:rsidRDefault="005521F1" w:rsidP="00D16AC6">
      <w:pPr>
        <w:ind w:right="-720" w:hanging="720"/>
        <w:rPr>
          <w:rFonts w:ascii="Open Sans" w:eastAsia="Open Sans" w:hAnsi="Open Sans" w:cs="Open Sans"/>
        </w:rPr>
      </w:pPr>
    </w:p>
    <w:p w14:paraId="6814D966" w14:textId="77777777" w:rsidR="005521F1" w:rsidRDefault="005521F1" w:rsidP="00D16AC6">
      <w:pPr>
        <w:ind w:right="-720" w:hanging="720"/>
        <w:rPr>
          <w:rFonts w:ascii="Open Sans" w:eastAsia="Open Sans" w:hAnsi="Open Sans" w:cs="Open Sans"/>
        </w:rPr>
      </w:pPr>
    </w:p>
    <w:p w14:paraId="02E50769" w14:textId="77777777" w:rsidR="005521F1" w:rsidRDefault="005521F1" w:rsidP="00D16AC6">
      <w:pPr>
        <w:ind w:right="-720" w:hanging="720"/>
        <w:rPr>
          <w:rFonts w:ascii="Open Sans" w:eastAsia="Open Sans" w:hAnsi="Open Sans" w:cs="Open Sans"/>
        </w:rPr>
      </w:pPr>
    </w:p>
    <w:p w14:paraId="2759FA19" w14:textId="77777777" w:rsidR="005521F1" w:rsidRDefault="005521F1" w:rsidP="00D16AC6">
      <w:pPr>
        <w:ind w:right="-720" w:hanging="720"/>
        <w:rPr>
          <w:rFonts w:ascii="Open Sans" w:eastAsia="Open Sans" w:hAnsi="Open Sans" w:cs="Open Sans"/>
        </w:rPr>
      </w:pPr>
    </w:p>
    <w:p w14:paraId="41DC5857" w14:textId="77777777" w:rsidR="005521F1" w:rsidRDefault="005521F1" w:rsidP="00D16AC6">
      <w:pPr>
        <w:ind w:right="-720" w:hanging="720"/>
        <w:rPr>
          <w:rFonts w:ascii="Open Sans" w:eastAsia="Open Sans" w:hAnsi="Open Sans" w:cs="Open Sans"/>
        </w:rPr>
      </w:pPr>
    </w:p>
    <w:tbl>
      <w:tblPr>
        <w:tblStyle w:val="a1"/>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521F1" w14:paraId="1D29B6FA"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080181C" w14:textId="1A6D6C21" w:rsidR="005521F1" w:rsidRDefault="00DA3CE9" w:rsidP="003208E2">
            <w:pPr>
              <w:widowControl w:val="0"/>
              <w:jc w:val="center"/>
              <w:rPr>
                <w:b/>
                <w:color w:val="FFFFFF"/>
              </w:rPr>
            </w:pPr>
            <w:r>
              <w:rPr>
                <w:b/>
                <w:color w:val="FFFFFF"/>
              </w:rPr>
              <w:lastRenderedPageBreak/>
              <w:t xml:space="preserve">Article Research </w:t>
            </w:r>
          </w:p>
        </w:tc>
      </w:tr>
      <w:tr w:rsidR="005521F1" w14:paraId="53ADCE6F"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19BAA61" w14:textId="11FCEEC1" w:rsidR="00DA3CE9" w:rsidRDefault="00DA3CE9" w:rsidP="00D16AC6">
            <w:pPr>
              <w:ind w:left="-90" w:right="-120"/>
            </w:pPr>
            <w:r>
              <w:t>Name of article:</w:t>
            </w:r>
            <w:r>
              <w:rPr>
                <w:b/>
                <w:color w:val="FFFFFF"/>
              </w:rPr>
              <w:t xml:space="preserve"> </w:t>
            </w:r>
            <w:r w:rsidRPr="00192D5C">
              <w:rPr>
                <w:bCs/>
                <w:color w:val="ED0000"/>
              </w:rPr>
              <w:t>AARP Virtual Community Center Offers Interactive Online Events &amp; Classes</w:t>
            </w:r>
          </w:p>
          <w:p w14:paraId="5367E490" w14:textId="77777777" w:rsidR="00DA3CE9" w:rsidRDefault="00DA3CE9" w:rsidP="00D16AC6">
            <w:pPr>
              <w:ind w:left="-90" w:right="-120"/>
            </w:pPr>
          </w:p>
          <w:p w14:paraId="645D4F43" w14:textId="03F46F8B" w:rsidR="005521F1" w:rsidRPr="001A609C" w:rsidRDefault="00000000" w:rsidP="00D16AC6">
            <w:pPr>
              <w:ind w:left="-90" w:right="-120"/>
              <w:rPr>
                <w:i/>
                <w:color w:val="ED0000"/>
              </w:rPr>
            </w:pPr>
            <w:r>
              <w:t xml:space="preserve">In one or two sentences, explain what your article is about: </w:t>
            </w:r>
            <w:r w:rsidRPr="001A609C">
              <w:rPr>
                <w:i/>
                <w:color w:val="ED0000"/>
              </w:rPr>
              <w:t>This article is about how AARP has created virtual live classes and events to connect people virtually.</w:t>
            </w:r>
          </w:p>
          <w:p w14:paraId="6AB6B140" w14:textId="77777777" w:rsidR="005521F1" w:rsidRDefault="005521F1" w:rsidP="00D16AC6">
            <w:pPr>
              <w:ind w:left="-90" w:right="-120"/>
            </w:pPr>
          </w:p>
          <w:p w14:paraId="7DBAE460" w14:textId="77777777" w:rsidR="005521F1" w:rsidRDefault="00000000" w:rsidP="00D16AC6">
            <w:pPr>
              <w:ind w:left="-90" w:right="-120"/>
            </w:pPr>
            <w:r>
              <w:t>Identify at least 2 sustainable development goals that are being addressed in the article:</w:t>
            </w:r>
          </w:p>
          <w:p w14:paraId="05D827F2" w14:textId="76501FA1" w:rsidR="005521F1" w:rsidRPr="00E378E8" w:rsidRDefault="00000000" w:rsidP="00D16AC6">
            <w:pPr>
              <w:ind w:left="-90" w:right="-120"/>
              <w:rPr>
                <w:i/>
                <w:iCs/>
                <w:color w:val="ED0000"/>
              </w:rPr>
            </w:pPr>
            <w:r w:rsidRPr="00E378E8">
              <w:rPr>
                <w:i/>
                <w:iCs/>
                <w:color w:val="ED0000"/>
              </w:rPr>
              <w:t xml:space="preserve">Goal 10: Reduce inequalities within and among </w:t>
            </w:r>
            <w:r w:rsidR="00DA3CE9" w:rsidRPr="00E378E8">
              <w:rPr>
                <w:i/>
                <w:iCs/>
                <w:color w:val="ED0000"/>
              </w:rPr>
              <w:t>countries.</w:t>
            </w:r>
          </w:p>
          <w:p w14:paraId="50812623" w14:textId="0ECD555A" w:rsidR="005521F1" w:rsidRPr="001A609C" w:rsidRDefault="00000000" w:rsidP="00D16AC6">
            <w:pPr>
              <w:ind w:left="-90" w:right="-120"/>
              <w:rPr>
                <w:i/>
                <w:color w:val="ED0000"/>
              </w:rPr>
            </w:pPr>
            <w:r w:rsidRPr="001A609C">
              <w:rPr>
                <w:i/>
                <w:color w:val="ED0000"/>
              </w:rPr>
              <w:t>Goal 3: Ensure healthy lives and promote well-being for all at all ages.</w:t>
            </w:r>
          </w:p>
          <w:p w14:paraId="05A0E18A" w14:textId="2091A756" w:rsidR="005521F1" w:rsidRPr="001A609C" w:rsidRDefault="00000000" w:rsidP="00D16AC6">
            <w:pPr>
              <w:ind w:left="-90" w:right="-120"/>
              <w:rPr>
                <w:i/>
                <w:color w:val="ED0000"/>
              </w:rPr>
            </w:pPr>
            <w:r w:rsidRPr="001A609C">
              <w:rPr>
                <w:i/>
                <w:color w:val="ED0000"/>
              </w:rPr>
              <w:t>Goal 4: Ensure inclusive and equitable quality education and promote lifelong learning opportunities for all.</w:t>
            </w:r>
          </w:p>
          <w:p w14:paraId="07F90FED" w14:textId="77777777" w:rsidR="005521F1" w:rsidRDefault="005521F1" w:rsidP="00D16AC6">
            <w:pPr>
              <w:ind w:left="-90" w:right="-120"/>
            </w:pPr>
          </w:p>
          <w:p w14:paraId="78E4B1B0" w14:textId="79D7C18E" w:rsidR="005521F1" w:rsidRDefault="00000000" w:rsidP="00D16AC6">
            <w:pPr>
              <w:ind w:left="-90" w:right="-120"/>
            </w:pPr>
            <w:r>
              <w:t>How did the communities in your article address their identified sustainable development needs?</w:t>
            </w:r>
          </w:p>
          <w:p w14:paraId="7881AEC9" w14:textId="590499EB" w:rsidR="005521F1" w:rsidRPr="001A609C" w:rsidRDefault="00000000" w:rsidP="00D16AC6">
            <w:pPr>
              <w:ind w:left="-90" w:right="-120"/>
              <w:rPr>
                <w:i/>
                <w:color w:val="ED0000"/>
              </w:rPr>
            </w:pPr>
            <w:r w:rsidRPr="001A609C">
              <w:rPr>
                <w:i/>
                <w:color w:val="ED0000"/>
              </w:rPr>
              <w:t>Goal 3: Cooking classes and exercise classes are both offered, which help community members move toward being healthy and educated on good health habits.</w:t>
            </w:r>
          </w:p>
          <w:p w14:paraId="221B4CFB" w14:textId="04D0CAE6" w:rsidR="005521F1" w:rsidRPr="001A609C" w:rsidRDefault="00000000" w:rsidP="00D16AC6">
            <w:pPr>
              <w:ind w:left="-90" w:right="-120"/>
              <w:rPr>
                <w:color w:val="ED0000"/>
              </w:rPr>
            </w:pPr>
            <w:r w:rsidRPr="001A609C">
              <w:rPr>
                <w:i/>
                <w:color w:val="ED0000"/>
              </w:rPr>
              <w:t>Goal</w:t>
            </w:r>
            <w:r w:rsidR="00E378E8">
              <w:rPr>
                <w:i/>
                <w:color w:val="ED0000"/>
              </w:rPr>
              <w:t xml:space="preserve"> </w:t>
            </w:r>
            <w:r w:rsidRPr="001A609C">
              <w:rPr>
                <w:i/>
                <w:color w:val="ED0000"/>
              </w:rPr>
              <w:t>4: Classes are offered online to make sure that all community members can access education opportunities regardless of mobility and transportation.</w:t>
            </w:r>
          </w:p>
          <w:p w14:paraId="0C650BAF" w14:textId="77777777" w:rsidR="005521F1" w:rsidRDefault="005521F1" w:rsidP="00D16AC6">
            <w:pPr>
              <w:ind w:left="-90" w:right="-120"/>
            </w:pPr>
          </w:p>
          <w:p w14:paraId="1B7DEB87" w14:textId="65295C8B" w:rsidR="005521F1" w:rsidRDefault="00000000" w:rsidP="00D16AC6">
            <w:pPr>
              <w:ind w:left="-90" w:right="-120"/>
            </w:pPr>
            <w:r>
              <w:t>What are 2 characteristics/features of a community center that were utilized in your article?</w:t>
            </w:r>
          </w:p>
          <w:p w14:paraId="48C1614D" w14:textId="5776ED6F" w:rsidR="005521F1" w:rsidRPr="001A609C" w:rsidRDefault="00000000" w:rsidP="003208E2">
            <w:pPr>
              <w:widowControl w:val="0"/>
              <w:numPr>
                <w:ilvl w:val="0"/>
                <w:numId w:val="1"/>
              </w:numPr>
              <w:ind w:right="-30"/>
              <w:rPr>
                <w:i/>
                <w:color w:val="ED0000"/>
              </w:rPr>
            </w:pPr>
            <w:r w:rsidRPr="001A609C">
              <w:rPr>
                <w:i/>
                <w:color w:val="ED0000"/>
              </w:rPr>
              <w:t>U</w:t>
            </w:r>
            <w:r w:rsidR="00FA0EDF">
              <w:rPr>
                <w:i/>
                <w:color w:val="ED0000"/>
              </w:rPr>
              <w:t>sin</w:t>
            </w:r>
            <w:r w:rsidRPr="001A609C">
              <w:rPr>
                <w:i/>
                <w:color w:val="ED0000"/>
              </w:rPr>
              <w:t>g online or filmed classes to make sure that all community members can access the content and materials that are offered in the class.</w:t>
            </w:r>
          </w:p>
          <w:p w14:paraId="3DBE96D9" w14:textId="19FC0F0E" w:rsidR="005521F1" w:rsidRDefault="00000000" w:rsidP="003208E2">
            <w:pPr>
              <w:widowControl w:val="0"/>
              <w:numPr>
                <w:ilvl w:val="0"/>
                <w:numId w:val="1"/>
              </w:numPr>
              <w:ind w:right="-30"/>
              <w:rPr>
                <w:i/>
                <w:color w:val="6091BA"/>
              </w:rPr>
            </w:pPr>
            <w:r w:rsidRPr="001A609C">
              <w:rPr>
                <w:i/>
                <w:color w:val="ED0000"/>
              </w:rPr>
              <w:t>Us</w:t>
            </w:r>
            <w:r w:rsidR="00FA0EDF">
              <w:rPr>
                <w:i/>
                <w:color w:val="ED0000"/>
              </w:rPr>
              <w:t>ing</w:t>
            </w:r>
            <w:r w:rsidRPr="001A609C">
              <w:rPr>
                <w:i/>
                <w:color w:val="ED0000"/>
              </w:rPr>
              <w:t xml:space="preserve"> technology offered in the community center to either facilitate or coordinate community members</w:t>
            </w:r>
            <w:r w:rsidR="00FA0EDF">
              <w:rPr>
                <w:i/>
                <w:color w:val="ED0000"/>
              </w:rPr>
              <w:t xml:space="preserve"> with</w:t>
            </w:r>
            <w:r w:rsidRPr="001A609C">
              <w:rPr>
                <w:i/>
                <w:color w:val="ED0000"/>
              </w:rPr>
              <w:t xml:space="preserve"> online resources such as virtual field trips and museum tours. </w:t>
            </w:r>
          </w:p>
        </w:tc>
      </w:tr>
    </w:tbl>
    <w:p w14:paraId="4DD55CBA" w14:textId="77777777" w:rsidR="005521F1" w:rsidRDefault="005521F1" w:rsidP="00D16AC6">
      <w:pPr>
        <w:ind w:right="-720" w:hanging="720"/>
        <w:rPr>
          <w:rFonts w:ascii="Open Sans" w:eastAsia="Open Sans" w:hAnsi="Open Sans" w:cs="Open Sans"/>
        </w:rPr>
      </w:pPr>
    </w:p>
    <w:p w14:paraId="0D5334B3" w14:textId="77777777" w:rsidR="005521F1" w:rsidRDefault="005521F1" w:rsidP="00D16AC6">
      <w:pPr>
        <w:ind w:right="-720" w:hanging="720"/>
        <w:rPr>
          <w:rFonts w:ascii="Open Sans" w:eastAsia="Open Sans" w:hAnsi="Open Sans" w:cs="Open Sans"/>
        </w:rPr>
      </w:pPr>
    </w:p>
    <w:p w14:paraId="4C19646F" w14:textId="77777777" w:rsidR="005521F1" w:rsidRDefault="005521F1" w:rsidP="00D16AC6">
      <w:pPr>
        <w:ind w:right="-720" w:hanging="720"/>
        <w:rPr>
          <w:rFonts w:ascii="Open Sans" w:eastAsia="Open Sans" w:hAnsi="Open Sans" w:cs="Open Sans"/>
        </w:rPr>
      </w:pPr>
    </w:p>
    <w:p w14:paraId="052ED304" w14:textId="77777777" w:rsidR="005521F1" w:rsidRDefault="005521F1" w:rsidP="00D16AC6">
      <w:pPr>
        <w:ind w:right="-720" w:hanging="720"/>
        <w:rPr>
          <w:rFonts w:ascii="Open Sans" w:eastAsia="Open Sans" w:hAnsi="Open Sans" w:cs="Open Sans"/>
        </w:rPr>
      </w:pPr>
    </w:p>
    <w:p w14:paraId="7061E803" w14:textId="77777777" w:rsidR="005521F1" w:rsidRDefault="005521F1" w:rsidP="00D16AC6">
      <w:pPr>
        <w:ind w:right="-720" w:hanging="720"/>
        <w:rPr>
          <w:rFonts w:ascii="Open Sans" w:eastAsia="Open Sans" w:hAnsi="Open Sans" w:cs="Open Sans"/>
        </w:rPr>
      </w:pPr>
    </w:p>
    <w:p w14:paraId="770EB7B1" w14:textId="77777777" w:rsidR="005521F1" w:rsidRDefault="005521F1" w:rsidP="00D16AC6">
      <w:pPr>
        <w:ind w:right="-720" w:hanging="720"/>
        <w:rPr>
          <w:rFonts w:ascii="Open Sans" w:eastAsia="Open Sans" w:hAnsi="Open Sans" w:cs="Open Sans"/>
        </w:rPr>
      </w:pPr>
    </w:p>
    <w:p w14:paraId="0AAA0434" w14:textId="77777777" w:rsidR="005521F1" w:rsidRDefault="005521F1" w:rsidP="00D16AC6">
      <w:pPr>
        <w:ind w:right="-720" w:hanging="720"/>
        <w:rPr>
          <w:rFonts w:ascii="Open Sans" w:eastAsia="Open Sans" w:hAnsi="Open Sans" w:cs="Open Sans"/>
        </w:rPr>
      </w:pPr>
    </w:p>
    <w:p w14:paraId="376FFEF5" w14:textId="77777777" w:rsidR="005521F1" w:rsidRDefault="005521F1" w:rsidP="00D16AC6">
      <w:pPr>
        <w:ind w:right="-720" w:hanging="720"/>
        <w:rPr>
          <w:rFonts w:ascii="Open Sans" w:eastAsia="Open Sans" w:hAnsi="Open Sans" w:cs="Open Sans"/>
        </w:rPr>
      </w:pPr>
    </w:p>
    <w:p w14:paraId="5E94BC18" w14:textId="77777777" w:rsidR="005521F1" w:rsidRDefault="005521F1" w:rsidP="00D16AC6">
      <w:pPr>
        <w:ind w:right="-720" w:hanging="720"/>
        <w:rPr>
          <w:rFonts w:ascii="Open Sans" w:eastAsia="Open Sans" w:hAnsi="Open Sans" w:cs="Open Sans"/>
        </w:rPr>
      </w:pPr>
    </w:p>
    <w:p w14:paraId="0B00BC50" w14:textId="77777777" w:rsidR="005521F1" w:rsidRDefault="005521F1" w:rsidP="00D16AC6">
      <w:pPr>
        <w:ind w:right="-720" w:hanging="720"/>
        <w:rPr>
          <w:rFonts w:ascii="Open Sans" w:eastAsia="Open Sans" w:hAnsi="Open Sans" w:cs="Open Sans"/>
        </w:rPr>
      </w:pPr>
    </w:p>
    <w:p w14:paraId="36450980" w14:textId="77777777" w:rsidR="005521F1" w:rsidRDefault="005521F1" w:rsidP="00D16AC6">
      <w:pPr>
        <w:ind w:right="-720" w:hanging="720"/>
        <w:rPr>
          <w:rFonts w:ascii="Open Sans" w:eastAsia="Open Sans" w:hAnsi="Open Sans" w:cs="Open Sans"/>
        </w:rPr>
      </w:pPr>
    </w:p>
    <w:p w14:paraId="1B3CA591" w14:textId="77777777" w:rsidR="00DA3CE9" w:rsidRDefault="00DA3CE9" w:rsidP="00D16AC6">
      <w:pPr>
        <w:ind w:right="-720" w:hanging="720"/>
        <w:rPr>
          <w:rFonts w:ascii="Open Sans" w:eastAsia="Open Sans" w:hAnsi="Open Sans" w:cs="Open Sans"/>
        </w:rPr>
      </w:pPr>
    </w:p>
    <w:p w14:paraId="118A556F" w14:textId="77777777" w:rsidR="005521F1" w:rsidRDefault="005521F1" w:rsidP="00D16AC6">
      <w:pPr>
        <w:ind w:right="-720" w:hanging="720"/>
        <w:rPr>
          <w:rFonts w:ascii="Open Sans" w:eastAsia="Open Sans" w:hAnsi="Open Sans" w:cs="Open Sans"/>
        </w:rPr>
      </w:pPr>
    </w:p>
    <w:p w14:paraId="02FC4650" w14:textId="77777777" w:rsidR="005521F1" w:rsidRDefault="005521F1" w:rsidP="00D16AC6">
      <w:pPr>
        <w:ind w:right="-720" w:hanging="720"/>
        <w:rPr>
          <w:rFonts w:ascii="Open Sans" w:eastAsia="Open Sans" w:hAnsi="Open Sans" w:cs="Open Sans"/>
        </w:rPr>
      </w:pPr>
    </w:p>
    <w:p w14:paraId="23222D60" w14:textId="77777777" w:rsidR="005521F1" w:rsidRDefault="005521F1" w:rsidP="00D16AC6">
      <w:pPr>
        <w:ind w:right="-720" w:hanging="720"/>
        <w:rPr>
          <w:rFonts w:ascii="Open Sans" w:eastAsia="Open Sans" w:hAnsi="Open Sans" w:cs="Open Sans"/>
        </w:rPr>
      </w:pPr>
    </w:p>
    <w:tbl>
      <w:tblPr>
        <w:tblStyle w:val="a2"/>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521F1" w14:paraId="5431A911"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E545446" w14:textId="2F65B8F8" w:rsidR="005521F1" w:rsidRDefault="00DA3CE9" w:rsidP="003208E2">
            <w:pPr>
              <w:widowControl w:val="0"/>
              <w:jc w:val="center"/>
              <w:rPr>
                <w:b/>
                <w:color w:val="FFFFFF"/>
              </w:rPr>
            </w:pPr>
            <w:r>
              <w:rPr>
                <w:b/>
                <w:color w:val="FFFFFF"/>
              </w:rPr>
              <w:lastRenderedPageBreak/>
              <w:t xml:space="preserve">Article Research </w:t>
            </w:r>
          </w:p>
        </w:tc>
      </w:tr>
      <w:tr w:rsidR="005521F1" w14:paraId="4BDEF506"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C82636C" w14:textId="43B5D3B6" w:rsidR="00DA3CE9" w:rsidRPr="003208E2" w:rsidRDefault="00DA3CE9" w:rsidP="00D16AC6">
            <w:pPr>
              <w:ind w:left="-90" w:right="-120"/>
              <w:rPr>
                <w:color w:val="FF0000"/>
              </w:rPr>
            </w:pPr>
            <w:r w:rsidRPr="00DA3CE9">
              <w:t>Name of article:</w:t>
            </w:r>
            <w:r w:rsidRPr="003208E2">
              <w:t xml:space="preserve"> </w:t>
            </w:r>
            <w:r w:rsidRPr="00192D5C">
              <w:rPr>
                <w:color w:val="ED0000"/>
              </w:rPr>
              <w:t>Washington tribes look to Iceland for help getting teens off drugs</w:t>
            </w:r>
          </w:p>
          <w:p w14:paraId="61B751D3" w14:textId="77777777" w:rsidR="00DA3CE9" w:rsidRDefault="00DA3CE9" w:rsidP="00D16AC6">
            <w:pPr>
              <w:ind w:left="-90" w:right="-120"/>
            </w:pPr>
          </w:p>
          <w:p w14:paraId="102FCE64" w14:textId="7C9484B2" w:rsidR="005521F1" w:rsidRDefault="00000000" w:rsidP="00D16AC6">
            <w:pPr>
              <w:ind w:left="-90" w:right="-120"/>
            </w:pPr>
            <w:r>
              <w:t xml:space="preserve">In one or two sentences, explain what your article is about: </w:t>
            </w:r>
            <w:r w:rsidRPr="001A609C">
              <w:rPr>
                <w:i/>
                <w:color w:val="ED0000"/>
              </w:rPr>
              <w:t>Native American tribes in Washington state are u</w:t>
            </w:r>
            <w:r w:rsidR="00837E15">
              <w:rPr>
                <w:i/>
                <w:color w:val="ED0000"/>
              </w:rPr>
              <w:t>s</w:t>
            </w:r>
            <w:r w:rsidRPr="001A609C">
              <w:rPr>
                <w:i/>
                <w:color w:val="ED0000"/>
              </w:rPr>
              <w:t xml:space="preserve">ing the Icelandic prevention model to steer their youth away from drug and alcohol abuse. Iceland curbed </w:t>
            </w:r>
            <w:r w:rsidR="00837E15">
              <w:rPr>
                <w:i/>
                <w:color w:val="ED0000"/>
              </w:rPr>
              <w:t>its</w:t>
            </w:r>
            <w:r w:rsidRPr="001A609C">
              <w:rPr>
                <w:i/>
                <w:color w:val="ED0000"/>
              </w:rPr>
              <w:t xml:space="preserve"> youth </w:t>
            </w:r>
            <w:r w:rsidR="00837E15">
              <w:rPr>
                <w:i/>
                <w:color w:val="ED0000"/>
              </w:rPr>
              <w:t xml:space="preserve">problem </w:t>
            </w:r>
            <w:r w:rsidRPr="001A609C">
              <w:rPr>
                <w:i/>
                <w:color w:val="ED0000"/>
              </w:rPr>
              <w:t>by making youth safety a community problem that is addressed by all stakeholders, instead of an individual issue.</w:t>
            </w:r>
          </w:p>
          <w:p w14:paraId="150D844F" w14:textId="77777777" w:rsidR="005521F1" w:rsidRDefault="005521F1" w:rsidP="00D16AC6">
            <w:pPr>
              <w:ind w:left="-90" w:right="-120"/>
            </w:pPr>
          </w:p>
          <w:p w14:paraId="42998418" w14:textId="77777777" w:rsidR="005521F1" w:rsidRDefault="00000000" w:rsidP="00D16AC6">
            <w:pPr>
              <w:ind w:left="-90" w:right="-120"/>
            </w:pPr>
            <w:r>
              <w:t>Identify at least 2 sustainable development goals that are being addressed in the article:</w:t>
            </w:r>
          </w:p>
          <w:p w14:paraId="166D6BCE" w14:textId="016ADC05" w:rsidR="005521F1" w:rsidRPr="001A609C" w:rsidRDefault="00000000" w:rsidP="00D16AC6">
            <w:pPr>
              <w:ind w:left="-90" w:right="-120"/>
              <w:rPr>
                <w:i/>
                <w:color w:val="ED0000"/>
              </w:rPr>
            </w:pPr>
            <w:r w:rsidRPr="001A609C">
              <w:rPr>
                <w:i/>
                <w:color w:val="ED0000"/>
              </w:rPr>
              <w:t>Goal 11: Make cities and human settlements inclusive, safe, resilient, and sustainable.</w:t>
            </w:r>
          </w:p>
          <w:p w14:paraId="7ECD8491" w14:textId="7B876A9A" w:rsidR="005521F1" w:rsidRPr="001A609C" w:rsidRDefault="00000000" w:rsidP="00D16AC6">
            <w:pPr>
              <w:ind w:left="-90" w:right="-120"/>
              <w:rPr>
                <w:i/>
                <w:color w:val="ED0000"/>
              </w:rPr>
            </w:pPr>
            <w:r w:rsidRPr="001A609C">
              <w:rPr>
                <w:i/>
                <w:color w:val="ED0000"/>
              </w:rPr>
              <w:t>Goal 16: Promote peaceful and inclusive societies for sustainable development, provide access to justice for all, and build effective, accountable, and inclusive institutions at all levels.</w:t>
            </w:r>
          </w:p>
          <w:p w14:paraId="2D639A80" w14:textId="77777777" w:rsidR="005521F1" w:rsidRDefault="005521F1" w:rsidP="00D16AC6">
            <w:pPr>
              <w:ind w:left="-90" w:right="-120"/>
            </w:pPr>
          </w:p>
          <w:p w14:paraId="612AE2A9" w14:textId="68B3909B" w:rsidR="005521F1" w:rsidRDefault="00000000" w:rsidP="00D16AC6">
            <w:pPr>
              <w:ind w:left="-90" w:right="-120"/>
            </w:pPr>
            <w:r>
              <w:t>How did the communities in your article address their identified sustainable development needs?</w:t>
            </w:r>
          </w:p>
          <w:p w14:paraId="45465625" w14:textId="6C75C228" w:rsidR="005521F1" w:rsidRPr="001A609C" w:rsidRDefault="00000000" w:rsidP="00D16AC6">
            <w:pPr>
              <w:ind w:left="-90" w:right="-120"/>
              <w:rPr>
                <w:i/>
                <w:color w:val="ED0000"/>
              </w:rPr>
            </w:pPr>
            <w:r w:rsidRPr="001A609C">
              <w:rPr>
                <w:i/>
                <w:color w:val="ED0000"/>
              </w:rPr>
              <w:t xml:space="preserve">Goal 11: Community and public spaces in Iceland were created and modified for youth </w:t>
            </w:r>
            <w:r w:rsidR="00DA3CE9" w:rsidRPr="001A609C">
              <w:rPr>
                <w:i/>
                <w:color w:val="ED0000"/>
              </w:rPr>
              <w:t>use.</w:t>
            </w:r>
          </w:p>
          <w:p w14:paraId="3663A0BC" w14:textId="00654E94" w:rsidR="005521F1" w:rsidRPr="001A609C" w:rsidRDefault="00000000" w:rsidP="00D16AC6">
            <w:pPr>
              <w:ind w:left="-90" w:right="-120"/>
              <w:rPr>
                <w:color w:val="ED0000"/>
              </w:rPr>
            </w:pPr>
            <w:r w:rsidRPr="001A609C">
              <w:rPr>
                <w:i/>
                <w:color w:val="ED0000"/>
              </w:rPr>
              <w:t xml:space="preserve">Goal 16: Included all community stakeholders, including youth, </w:t>
            </w:r>
            <w:r w:rsidR="00FC7A9E">
              <w:rPr>
                <w:i/>
                <w:color w:val="ED0000"/>
              </w:rPr>
              <w:t>in</w:t>
            </w:r>
            <w:r w:rsidRPr="001A609C">
              <w:rPr>
                <w:i/>
                <w:color w:val="ED0000"/>
              </w:rPr>
              <w:t xml:space="preserve"> the designing and planning portions of creating public spaces.</w:t>
            </w:r>
          </w:p>
          <w:p w14:paraId="271A173A" w14:textId="77777777" w:rsidR="005521F1" w:rsidRDefault="005521F1" w:rsidP="00D16AC6">
            <w:pPr>
              <w:ind w:left="-90" w:right="-120"/>
            </w:pPr>
          </w:p>
          <w:p w14:paraId="2EF9D820" w14:textId="4BBF7262" w:rsidR="005521F1" w:rsidRDefault="00000000" w:rsidP="00D16AC6">
            <w:pPr>
              <w:ind w:left="-90" w:right="-120"/>
            </w:pPr>
            <w:r>
              <w:t>What are 2 characteristics/features of a community center that were utilized in your article?</w:t>
            </w:r>
          </w:p>
          <w:p w14:paraId="41E5051D" w14:textId="5C57C604" w:rsidR="005521F1" w:rsidRPr="001A609C" w:rsidRDefault="00000000" w:rsidP="00D16AC6">
            <w:pPr>
              <w:numPr>
                <w:ilvl w:val="0"/>
                <w:numId w:val="4"/>
              </w:numPr>
              <w:ind w:right="-120"/>
              <w:rPr>
                <w:i/>
                <w:color w:val="ED0000"/>
              </w:rPr>
            </w:pPr>
            <w:r w:rsidRPr="001A609C">
              <w:rPr>
                <w:i/>
                <w:color w:val="ED0000"/>
              </w:rPr>
              <w:t>Community stakeholder council (the use and design of the community center is designed and implemented by a council that represents a variety of community audiences</w:t>
            </w:r>
            <w:r w:rsidR="00192D5C">
              <w:rPr>
                <w:i/>
                <w:color w:val="ED0000"/>
              </w:rPr>
              <w:t>)</w:t>
            </w:r>
            <w:r w:rsidRPr="001A609C">
              <w:rPr>
                <w:i/>
                <w:color w:val="ED0000"/>
              </w:rPr>
              <w:t>.</w:t>
            </w:r>
          </w:p>
          <w:p w14:paraId="0A01F9F0" w14:textId="77777777" w:rsidR="005521F1" w:rsidRPr="001A609C" w:rsidRDefault="00000000" w:rsidP="00D16AC6">
            <w:pPr>
              <w:numPr>
                <w:ilvl w:val="0"/>
                <w:numId w:val="4"/>
              </w:numPr>
              <w:ind w:right="-120"/>
              <w:rPr>
                <w:i/>
                <w:color w:val="ED0000"/>
              </w:rPr>
            </w:pPr>
            <w:r w:rsidRPr="001A609C">
              <w:rPr>
                <w:i/>
                <w:color w:val="ED0000"/>
              </w:rPr>
              <w:t>Healthy coping skills education (a class or event held to replace time for youth to potentially abuse drugs or alcohol with healthy habits in the context of community).</w:t>
            </w:r>
          </w:p>
          <w:p w14:paraId="08DE1BD8" w14:textId="77777777" w:rsidR="005521F1" w:rsidRDefault="005521F1" w:rsidP="003208E2">
            <w:pPr>
              <w:widowControl w:val="0"/>
              <w:ind w:right="-795"/>
            </w:pPr>
          </w:p>
        </w:tc>
      </w:tr>
    </w:tbl>
    <w:p w14:paraId="436AD2ED" w14:textId="77777777" w:rsidR="005521F1" w:rsidRDefault="005521F1" w:rsidP="00D16AC6">
      <w:pPr>
        <w:ind w:right="-720" w:hanging="720"/>
        <w:rPr>
          <w:rFonts w:ascii="Open Sans" w:eastAsia="Open Sans" w:hAnsi="Open Sans" w:cs="Open Sans"/>
        </w:rPr>
      </w:pPr>
    </w:p>
    <w:p w14:paraId="742AAF94" w14:textId="77777777" w:rsidR="005521F1" w:rsidRDefault="005521F1" w:rsidP="00D16AC6">
      <w:pPr>
        <w:ind w:right="-720" w:hanging="720"/>
        <w:rPr>
          <w:rFonts w:ascii="Open Sans" w:eastAsia="Open Sans" w:hAnsi="Open Sans" w:cs="Open Sans"/>
        </w:rPr>
      </w:pPr>
    </w:p>
    <w:p w14:paraId="249EA6AC" w14:textId="77777777" w:rsidR="005521F1" w:rsidRDefault="005521F1" w:rsidP="00D16AC6">
      <w:pPr>
        <w:ind w:right="-720" w:hanging="720"/>
        <w:rPr>
          <w:rFonts w:ascii="Open Sans" w:eastAsia="Open Sans" w:hAnsi="Open Sans" w:cs="Open Sans"/>
        </w:rPr>
      </w:pPr>
    </w:p>
    <w:p w14:paraId="756CC928" w14:textId="77777777" w:rsidR="005521F1" w:rsidRDefault="005521F1" w:rsidP="00D16AC6">
      <w:pPr>
        <w:ind w:right="-720" w:hanging="720"/>
        <w:rPr>
          <w:rFonts w:ascii="Open Sans" w:eastAsia="Open Sans" w:hAnsi="Open Sans" w:cs="Open Sans"/>
        </w:rPr>
      </w:pPr>
    </w:p>
    <w:p w14:paraId="696DF7F8" w14:textId="77777777" w:rsidR="005521F1" w:rsidRDefault="005521F1" w:rsidP="00D16AC6">
      <w:pPr>
        <w:ind w:right="-720" w:hanging="720"/>
        <w:rPr>
          <w:rFonts w:ascii="Open Sans" w:eastAsia="Open Sans" w:hAnsi="Open Sans" w:cs="Open Sans"/>
        </w:rPr>
      </w:pPr>
    </w:p>
    <w:p w14:paraId="3ACEC96C" w14:textId="77777777" w:rsidR="005521F1" w:rsidRDefault="005521F1" w:rsidP="00D16AC6">
      <w:pPr>
        <w:ind w:right="-720" w:hanging="720"/>
        <w:rPr>
          <w:rFonts w:ascii="Open Sans" w:eastAsia="Open Sans" w:hAnsi="Open Sans" w:cs="Open Sans"/>
        </w:rPr>
      </w:pPr>
    </w:p>
    <w:p w14:paraId="2A121664" w14:textId="77777777" w:rsidR="005521F1" w:rsidRDefault="005521F1" w:rsidP="00D16AC6">
      <w:pPr>
        <w:ind w:right="-720" w:hanging="720"/>
        <w:rPr>
          <w:rFonts w:ascii="Open Sans" w:eastAsia="Open Sans" w:hAnsi="Open Sans" w:cs="Open Sans"/>
        </w:rPr>
      </w:pPr>
    </w:p>
    <w:p w14:paraId="12F1D239" w14:textId="77777777" w:rsidR="005521F1" w:rsidRDefault="005521F1" w:rsidP="00D16AC6">
      <w:pPr>
        <w:ind w:right="-720" w:hanging="720"/>
        <w:rPr>
          <w:rFonts w:ascii="Open Sans" w:eastAsia="Open Sans" w:hAnsi="Open Sans" w:cs="Open Sans"/>
        </w:rPr>
      </w:pPr>
    </w:p>
    <w:p w14:paraId="621A8AA7" w14:textId="77777777" w:rsidR="005521F1" w:rsidRDefault="005521F1" w:rsidP="00D16AC6">
      <w:pPr>
        <w:ind w:right="-720" w:hanging="720"/>
        <w:rPr>
          <w:rFonts w:ascii="Open Sans" w:eastAsia="Open Sans" w:hAnsi="Open Sans" w:cs="Open Sans"/>
        </w:rPr>
      </w:pPr>
    </w:p>
    <w:p w14:paraId="2F46207B" w14:textId="77777777" w:rsidR="005521F1" w:rsidRDefault="005521F1" w:rsidP="00D16AC6">
      <w:pPr>
        <w:ind w:right="-720" w:hanging="720"/>
        <w:rPr>
          <w:rFonts w:ascii="Open Sans" w:eastAsia="Open Sans" w:hAnsi="Open Sans" w:cs="Open Sans"/>
        </w:rPr>
      </w:pPr>
    </w:p>
    <w:p w14:paraId="3058D32B" w14:textId="77777777" w:rsidR="005521F1" w:rsidRDefault="005521F1" w:rsidP="00D16AC6">
      <w:pPr>
        <w:ind w:right="-720" w:hanging="720"/>
        <w:rPr>
          <w:rFonts w:ascii="Open Sans" w:eastAsia="Open Sans" w:hAnsi="Open Sans" w:cs="Open Sans"/>
        </w:rPr>
      </w:pPr>
    </w:p>
    <w:p w14:paraId="5AA9F335" w14:textId="77777777" w:rsidR="005521F1" w:rsidRDefault="005521F1" w:rsidP="00D16AC6">
      <w:pPr>
        <w:ind w:right="-720" w:hanging="720"/>
        <w:rPr>
          <w:rFonts w:ascii="Open Sans" w:eastAsia="Open Sans" w:hAnsi="Open Sans" w:cs="Open Sans"/>
        </w:rPr>
      </w:pPr>
    </w:p>
    <w:p w14:paraId="44E4293F" w14:textId="77777777" w:rsidR="005521F1" w:rsidRDefault="005521F1" w:rsidP="00D16AC6">
      <w:pPr>
        <w:ind w:right="-720" w:hanging="720"/>
        <w:rPr>
          <w:rFonts w:ascii="Open Sans" w:eastAsia="Open Sans" w:hAnsi="Open Sans" w:cs="Open Sans"/>
        </w:rPr>
      </w:pPr>
    </w:p>
    <w:p w14:paraId="000F2C6F" w14:textId="77777777" w:rsidR="005521F1" w:rsidRDefault="005521F1" w:rsidP="00D16AC6">
      <w:pPr>
        <w:ind w:right="-720" w:hanging="720"/>
        <w:rPr>
          <w:rFonts w:ascii="Open Sans" w:eastAsia="Open Sans" w:hAnsi="Open Sans" w:cs="Open Sans"/>
        </w:rPr>
      </w:pPr>
    </w:p>
    <w:p w14:paraId="612849EE" w14:textId="77777777" w:rsidR="005521F1" w:rsidRDefault="005521F1" w:rsidP="00D16AC6">
      <w:pPr>
        <w:ind w:right="-720" w:hanging="720"/>
        <w:rPr>
          <w:rFonts w:ascii="Open Sans" w:eastAsia="Open Sans" w:hAnsi="Open Sans" w:cs="Open Sans"/>
        </w:rPr>
      </w:pPr>
    </w:p>
    <w:tbl>
      <w:tblPr>
        <w:tblStyle w:val="a3"/>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521F1" w14:paraId="30F2BEF3"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1A924B9" w14:textId="7CA65DFB" w:rsidR="005521F1" w:rsidRDefault="00DA3CE9" w:rsidP="00D16AC6">
            <w:pPr>
              <w:jc w:val="center"/>
              <w:rPr>
                <w:b/>
                <w:color w:val="FFFFFF"/>
              </w:rPr>
            </w:pPr>
            <w:r>
              <w:rPr>
                <w:b/>
                <w:color w:val="FFFFFF"/>
              </w:rPr>
              <w:t>Article Research</w:t>
            </w:r>
            <w:r w:rsidDel="00DA3CE9">
              <w:rPr>
                <w:b/>
                <w:color w:val="FFFFFF"/>
              </w:rPr>
              <w:t xml:space="preserve"> </w:t>
            </w:r>
          </w:p>
        </w:tc>
      </w:tr>
      <w:tr w:rsidR="005521F1" w14:paraId="333631E9"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3AA8C8A" w14:textId="2E547680" w:rsidR="00DA3CE9" w:rsidRPr="003208E2" w:rsidRDefault="00DA3CE9" w:rsidP="00D16AC6">
            <w:pPr>
              <w:ind w:left="-90" w:right="-120"/>
              <w:rPr>
                <w:color w:val="FF0000"/>
              </w:rPr>
            </w:pPr>
            <w:r>
              <w:t>Name of article:</w:t>
            </w:r>
            <w:r>
              <w:rPr>
                <w:b/>
                <w:color w:val="FFFFFF"/>
              </w:rPr>
              <w:t xml:space="preserve"> </w:t>
            </w:r>
            <w:proofErr w:type="spellStart"/>
            <w:r w:rsidRPr="00192D5C">
              <w:rPr>
                <w:bCs/>
                <w:color w:val="ED0000"/>
              </w:rPr>
              <w:t>Molitón</w:t>
            </w:r>
            <w:proofErr w:type="spellEnd"/>
            <w:r w:rsidRPr="00192D5C">
              <w:rPr>
                <w:bCs/>
                <w:color w:val="ED0000"/>
              </w:rPr>
              <w:t xml:space="preserve"> Chupa: a diverse community based on collaboration</w:t>
            </w:r>
          </w:p>
          <w:p w14:paraId="5B20508C" w14:textId="77777777" w:rsidR="00DA3CE9" w:rsidRDefault="00DA3CE9" w:rsidP="00D16AC6">
            <w:pPr>
              <w:ind w:left="-90" w:right="-120"/>
            </w:pPr>
          </w:p>
          <w:p w14:paraId="6B943FC6" w14:textId="3196ED45" w:rsidR="005521F1" w:rsidRDefault="00000000" w:rsidP="00D16AC6">
            <w:pPr>
              <w:ind w:left="-90" w:right="-120"/>
              <w:rPr>
                <w:i/>
                <w:color w:val="6091BA"/>
              </w:rPr>
            </w:pPr>
            <w:r>
              <w:t xml:space="preserve">In one or two sentences, explain what your article is about: </w:t>
            </w:r>
            <w:proofErr w:type="spellStart"/>
            <w:r w:rsidRPr="00DA3CE9">
              <w:rPr>
                <w:i/>
                <w:color w:val="ED0000"/>
              </w:rPr>
              <w:t>Molit</w:t>
            </w:r>
            <w:r w:rsidRPr="003208E2">
              <w:rPr>
                <w:i/>
                <w:color w:val="ED0000"/>
              </w:rPr>
              <w:t>ón</w:t>
            </w:r>
            <w:proofErr w:type="spellEnd"/>
            <w:r w:rsidRPr="001A609C">
              <w:rPr>
                <w:i/>
                <w:color w:val="ED0000"/>
              </w:rPr>
              <w:t xml:space="preserve"> Chupa is a community of individuals from various backgrounds who are using their resources to improve a school that benefits the next generation, regardless of situation or history. Collaboration and community support are vital parts of these improvements as they move forward with other projects.</w:t>
            </w:r>
          </w:p>
          <w:p w14:paraId="315F846B" w14:textId="77777777" w:rsidR="005521F1" w:rsidRDefault="005521F1" w:rsidP="00D16AC6">
            <w:pPr>
              <w:ind w:left="-90" w:right="-120"/>
              <w:rPr>
                <w:i/>
                <w:color w:val="6091BA"/>
              </w:rPr>
            </w:pPr>
          </w:p>
          <w:p w14:paraId="3867CF85" w14:textId="77777777" w:rsidR="005521F1" w:rsidRDefault="00000000" w:rsidP="00D16AC6">
            <w:pPr>
              <w:ind w:left="-90" w:right="-120"/>
            </w:pPr>
            <w:r>
              <w:t>Identify at least 2 sustainable development goals that are being addressed in the article:</w:t>
            </w:r>
          </w:p>
          <w:p w14:paraId="0190E235" w14:textId="77777777" w:rsidR="005521F1" w:rsidRPr="001A609C" w:rsidRDefault="00000000" w:rsidP="00D16AC6">
            <w:pPr>
              <w:ind w:left="-90" w:right="-120"/>
              <w:rPr>
                <w:i/>
                <w:color w:val="ED0000"/>
              </w:rPr>
            </w:pPr>
            <w:r w:rsidRPr="001A609C">
              <w:rPr>
                <w:i/>
                <w:color w:val="ED0000"/>
              </w:rPr>
              <w:t>Goal 2: End hunger, achieve food security, and improve nutrition and promote sustainable agriculture.</w:t>
            </w:r>
          </w:p>
          <w:p w14:paraId="2E42CA45" w14:textId="77777777" w:rsidR="005521F1" w:rsidRPr="001A609C" w:rsidRDefault="00000000" w:rsidP="00D16AC6">
            <w:pPr>
              <w:ind w:left="-90" w:right="-120"/>
              <w:rPr>
                <w:i/>
                <w:color w:val="ED0000"/>
              </w:rPr>
            </w:pPr>
            <w:r w:rsidRPr="001A609C">
              <w:rPr>
                <w:i/>
                <w:color w:val="ED0000"/>
              </w:rPr>
              <w:t>Goal 6: Ensure availability and sustainable management of water and sanitation for all.</w:t>
            </w:r>
          </w:p>
          <w:p w14:paraId="535689B1" w14:textId="77777777" w:rsidR="005521F1" w:rsidRDefault="005521F1" w:rsidP="00D16AC6">
            <w:pPr>
              <w:ind w:left="-90" w:right="-120"/>
            </w:pPr>
          </w:p>
          <w:p w14:paraId="39ED1B5D" w14:textId="7ED0395A" w:rsidR="005521F1" w:rsidRDefault="00000000" w:rsidP="00D16AC6">
            <w:pPr>
              <w:ind w:left="-90" w:right="-120"/>
            </w:pPr>
            <w:r>
              <w:t>How did the communities in your article address their identified sustainable development needs?</w:t>
            </w:r>
          </w:p>
          <w:p w14:paraId="583F88AA" w14:textId="3B20360E" w:rsidR="005521F1" w:rsidRPr="001A609C" w:rsidRDefault="00000000" w:rsidP="00D16AC6">
            <w:pPr>
              <w:ind w:left="-90" w:right="-120"/>
              <w:rPr>
                <w:i/>
                <w:color w:val="ED0000"/>
              </w:rPr>
            </w:pPr>
            <w:r w:rsidRPr="001A609C">
              <w:rPr>
                <w:i/>
                <w:color w:val="ED0000"/>
              </w:rPr>
              <w:t xml:space="preserve">Goal 2: The community members create a garden that they tend to themselves to provide both an education in agriculture </w:t>
            </w:r>
            <w:r w:rsidR="00DA3CE9" w:rsidRPr="001A609C">
              <w:rPr>
                <w:i/>
                <w:color w:val="ED0000"/>
              </w:rPr>
              <w:t>and</w:t>
            </w:r>
            <w:r w:rsidRPr="001A609C">
              <w:rPr>
                <w:i/>
                <w:color w:val="ED0000"/>
              </w:rPr>
              <w:t xml:space="preserve"> food for the community members to u</w:t>
            </w:r>
            <w:r w:rsidR="00192D5C">
              <w:rPr>
                <w:i/>
                <w:color w:val="ED0000"/>
              </w:rPr>
              <w:t>se</w:t>
            </w:r>
            <w:r w:rsidRPr="001A609C">
              <w:rPr>
                <w:i/>
                <w:color w:val="ED0000"/>
              </w:rPr>
              <w:t xml:space="preserve">. </w:t>
            </w:r>
          </w:p>
          <w:p w14:paraId="186ABF59" w14:textId="77777777" w:rsidR="005521F1" w:rsidRPr="001A609C" w:rsidRDefault="00000000" w:rsidP="00D16AC6">
            <w:pPr>
              <w:ind w:left="-90" w:right="-120"/>
              <w:rPr>
                <w:i/>
                <w:color w:val="ED0000"/>
              </w:rPr>
            </w:pPr>
            <w:r w:rsidRPr="001A609C">
              <w:rPr>
                <w:i/>
                <w:color w:val="ED0000"/>
              </w:rPr>
              <w:t>Goal 6: The community members also worked on creating a water reserve tank to allow for proper irrigation and water management for agriculture.</w:t>
            </w:r>
          </w:p>
          <w:p w14:paraId="523B67C9" w14:textId="77777777" w:rsidR="005521F1" w:rsidRDefault="005521F1" w:rsidP="00D16AC6">
            <w:pPr>
              <w:ind w:left="-90" w:right="-120"/>
            </w:pPr>
          </w:p>
          <w:p w14:paraId="4C097B89" w14:textId="0ABF923E" w:rsidR="005521F1" w:rsidRDefault="00000000" w:rsidP="00D16AC6">
            <w:pPr>
              <w:ind w:left="-90" w:right="-120"/>
            </w:pPr>
            <w:r>
              <w:t>What are 2 characteristics/features of a community center that were utilized in your article?</w:t>
            </w:r>
          </w:p>
          <w:p w14:paraId="22D517BB" w14:textId="2DCDF623" w:rsidR="005521F1" w:rsidRPr="001A609C" w:rsidRDefault="00000000" w:rsidP="003208E2">
            <w:pPr>
              <w:widowControl w:val="0"/>
              <w:numPr>
                <w:ilvl w:val="0"/>
                <w:numId w:val="2"/>
              </w:numPr>
              <w:ind w:right="-30"/>
              <w:rPr>
                <w:i/>
                <w:color w:val="ED0000"/>
              </w:rPr>
            </w:pPr>
            <w:r w:rsidRPr="001A609C">
              <w:rPr>
                <w:i/>
                <w:color w:val="ED0000"/>
              </w:rPr>
              <w:t>Planting fruit trees so that the community can benefit from access to free foods year</w:t>
            </w:r>
            <w:r w:rsidR="00192D5C">
              <w:rPr>
                <w:i/>
                <w:color w:val="ED0000"/>
              </w:rPr>
              <w:t>-round</w:t>
            </w:r>
            <w:r w:rsidRPr="001A609C">
              <w:rPr>
                <w:i/>
                <w:color w:val="ED0000"/>
              </w:rPr>
              <w:t>.</w:t>
            </w:r>
          </w:p>
          <w:p w14:paraId="63FC160E" w14:textId="333DF8C9" w:rsidR="005521F1" w:rsidRPr="001A609C" w:rsidRDefault="00000000" w:rsidP="003208E2">
            <w:pPr>
              <w:widowControl w:val="0"/>
              <w:numPr>
                <w:ilvl w:val="0"/>
                <w:numId w:val="2"/>
              </w:numPr>
              <w:ind w:right="-30"/>
              <w:rPr>
                <w:i/>
                <w:color w:val="ED0000"/>
              </w:rPr>
            </w:pPr>
            <w:r w:rsidRPr="001A609C">
              <w:rPr>
                <w:i/>
                <w:color w:val="ED0000"/>
              </w:rPr>
              <w:t>U</w:t>
            </w:r>
            <w:r w:rsidR="00192D5C">
              <w:rPr>
                <w:i/>
                <w:color w:val="ED0000"/>
              </w:rPr>
              <w:t>sin</w:t>
            </w:r>
            <w:r w:rsidRPr="001A609C">
              <w:rPr>
                <w:i/>
                <w:color w:val="ED0000"/>
              </w:rPr>
              <w:t>g the community members in the growing and harvesting of crops to ensure that the knowledge of agriculture is passed along and spread among community members.</w:t>
            </w:r>
          </w:p>
          <w:p w14:paraId="58E70EF8" w14:textId="77777777" w:rsidR="005521F1" w:rsidRDefault="005521F1" w:rsidP="003208E2">
            <w:pPr>
              <w:widowControl w:val="0"/>
              <w:ind w:right="-795"/>
            </w:pPr>
          </w:p>
        </w:tc>
      </w:tr>
    </w:tbl>
    <w:p w14:paraId="41258E1D" w14:textId="77777777" w:rsidR="005521F1" w:rsidRDefault="005521F1" w:rsidP="00D16AC6">
      <w:pPr>
        <w:ind w:right="-720" w:hanging="720"/>
        <w:rPr>
          <w:rFonts w:ascii="Open Sans" w:eastAsia="Open Sans" w:hAnsi="Open Sans" w:cs="Open Sans"/>
        </w:rPr>
      </w:pPr>
    </w:p>
    <w:p w14:paraId="58C9B98A" w14:textId="77777777" w:rsidR="005521F1" w:rsidRDefault="005521F1" w:rsidP="00D16AC6">
      <w:pPr>
        <w:ind w:right="-720" w:hanging="720"/>
        <w:rPr>
          <w:rFonts w:ascii="Open Sans" w:eastAsia="Open Sans" w:hAnsi="Open Sans" w:cs="Open Sans"/>
        </w:rPr>
      </w:pPr>
    </w:p>
    <w:p w14:paraId="4DDFB627" w14:textId="77777777" w:rsidR="005521F1" w:rsidRDefault="005521F1" w:rsidP="00D16AC6">
      <w:pPr>
        <w:ind w:right="-720" w:hanging="720"/>
        <w:rPr>
          <w:rFonts w:ascii="Open Sans" w:eastAsia="Open Sans" w:hAnsi="Open Sans" w:cs="Open Sans"/>
        </w:rPr>
      </w:pPr>
    </w:p>
    <w:p w14:paraId="1A5BD9E6" w14:textId="77777777" w:rsidR="005521F1" w:rsidRDefault="005521F1" w:rsidP="00D16AC6">
      <w:pPr>
        <w:ind w:right="-720" w:hanging="720"/>
      </w:pPr>
    </w:p>
    <w:sectPr w:rsidR="005521F1">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BE074" w14:textId="77777777" w:rsidR="00623E26" w:rsidRDefault="00623E26">
      <w:pPr>
        <w:spacing w:line="240" w:lineRule="auto"/>
      </w:pPr>
      <w:r>
        <w:separator/>
      </w:r>
    </w:p>
  </w:endnote>
  <w:endnote w:type="continuationSeparator" w:id="0">
    <w:p w14:paraId="645FF2CA" w14:textId="77777777" w:rsidR="00623E26" w:rsidRDefault="00623E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08894C9-62BD-6749-8CF6-7F89E659218B}"/>
  </w:font>
  <w:font w:name="Arial">
    <w:panose1 w:val="020B0604020202020204"/>
    <w:charset w:val="00"/>
    <w:family w:val="swiss"/>
    <w:pitch w:val="variable"/>
    <w:sig w:usb0="E0002EFF" w:usb1="C000785B" w:usb2="00000009" w:usb3="00000000" w:csb0="000001FF" w:csb1="00000000"/>
    <w:embedRegular r:id="rId2" w:fontKey="{9E02D86A-138C-8C4A-BC0F-3976B83741AF}"/>
    <w:embedBold r:id="rId3" w:fontKey="{B7CAB642-835A-AC46-AE6E-F0CEC60131B5}"/>
    <w:embedItalic r:id="rId4" w:fontKey="{BE1E0646-B70D-7F40-8786-A42E2D2F1478}"/>
  </w:font>
  <w:font w:name="Segoe UI">
    <w:panose1 w:val="020B0502040204020203"/>
    <w:charset w:val="00"/>
    <w:family w:val="swiss"/>
    <w:pitch w:val="variable"/>
    <w:sig w:usb0="E4002EFF" w:usb1="C000E47F" w:usb2="00000009" w:usb3="00000000" w:csb0="000001FF" w:csb1="00000000"/>
    <w:embedRegular r:id="rId5" w:fontKey="{914DEBB4-8574-1246-B991-3C651C7CB7F5}"/>
  </w:font>
  <w:font w:name="Open Sans">
    <w:panose1 w:val="020B0606030504020204"/>
    <w:charset w:val="00"/>
    <w:family w:val="auto"/>
    <w:pitch w:val="variable"/>
    <w:sig w:usb0="E00002FF" w:usb1="4000201B" w:usb2="00000028" w:usb3="00000000" w:csb0="0000019F" w:csb1="00000000"/>
    <w:embedRegular r:id="rId6" w:fontKey="{A565EE15-96D4-0444-B074-4DB19711033B}"/>
    <w:embedBold r:id="rId7" w:fontKey="{49089B49-717D-1147-975E-BC0F3A8667E1}"/>
    <w:embedItalic r:id="rId8" w:fontKey="{A738B33F-BEE3-0244-B820-0B5E4B3E2CBA}"/>
  </w:font>
  <w:font w:name="Calibri">
    <w:panose1 w:val="020F0502020204030204"/>
    <w:charset w:val="00"/>
    <w:family w:val="swiss"/>
    <w:pitch w:val="variable"/>
    <w:sig w:usb0="E4002EFF" w:usb1="C000247B" w:usb2="00000009" w:usb3="00000000" w:csb0="000001FF" w:csb1="00000000"/>
    <w:embedRegular r:id="rId9" w:fontKey="{C8EC2EFE-B581-D74B-A6A0-0DB166D57B3B}"/>
  </w:font>
  <w:font w:name="Cambria">
    <w:panose1 w:val="02040503050406030204"/>
    <w:charset w:val="00"/>
    <w:family w:val="roman"/>
    <w:pitch w:val="variable"/>
    <w:sig w:usb0="E00006FF" w:usb1="420024FF" w:usb2="02000000" w:usb3="00000000" w:csb0="0000019F" w:csb1="00000000"/>
    <w:embedRegular r:id="rId10" w:fontKey="{2999188A-F602-074C-9043-28FD0465A8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C3EA3" w14:textId="77777777" w:rsidR="001A609C" w:rsidRDefault="001A609C" w:rsidP="001A609C">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5A37F3D9" wp14:editId="2F92C36B">
          <wp:extent cx="2844800" cy="533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2C5FB5D1" wp14:editId="6ECED383">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2"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2988AC52" w14:textId="6AFF9091" w:rsidR="005521F1" w:rsidRPr="001A609C" w:rsidRDefault="001A609C" w:rsidP="001A609C">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For the Greater Good: Designing a Public Center </w:t>
    </w:r>
    <w:r w:rsidR="00406FDA">
      <w:rPr>
        <w:rFonts w:ascii="Open Sans" w:eastAsia="Open Sans" w:hAnsi="Open Sans" w:cs="Open Sans"/>
        <w:color w:val="6091BA"/>
        <w:sz w:val="16"/>
        <w:szCs w:val="16"/>
        <w:u w:val="single"/>
      </w:rPr>
      <w:t>T</w:t>
    </w:r>
    <w:r>
      <w:rPr>
        <w:rFonts w:ascii="Open Sans" w:eastAsia="Open Sans" w:hAnsi="Open Sans" w:cs="Open Sans"/>
        <w:color w:val="6091BA"/>
        <w:sz w:val="16"/>
        <w:szCs w:val="16"/>
        <w:u w:val="single"/>
      </w:rPr>
      <w:t>hat Strengthens the Community Activity</w:t>
    </w:r>
    <w:r w:rsidR="00406FDA">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Jigsaw Activity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06126" w14:textId="77777777" w:rsidR="00623E26" w:rsidRDefault="00623E26">
      <w:pPr>
        <w:spacing w:line="240" w:lineRule="auto"/>
      </w:pPr>
      <w:r>
        <w:separator/>
      </w:r>
    </w:p>
  </w:footnote>
  <w:footnote w:type="continuationSeparator" w:id="0">
    <w:p w14:paraId="2D009A57" w14:textId="77777777" w:rsidR="00623E26" w:rsidRDefault="00623E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D798" w14:textId="77777777" w:rsidR="005521F1" w:rsidRDefault="005521F1">
    <w:pPr>
      <w:ind w:left="-720" w:right="-720"/>
      <w:rPr>
        <w:rFonts w:ascii="Open Sans" w:eastAsia="Open Sans" w:hAnsi="Open Sans" w:cs="Open Sans"/>
        <w:b/>
        <w:color w:val="6091BA"/>
        <w:sz w:val="16"/>
        <w:szCs w:val="16"/>
      </w:rPr>
    </w:pPr>
  </w:p>
  <w:p w14:paraId="00A5BF82" w14:textId="77777777" w:rsidR="005521F1" w:rsidRDefault="005521F1">
    <w:pPr>
      <w:ind w:left="-720" w:right="-720"/>
      <w:rPr>
        <w:b/>
        <w:color w:val="6091BA"/>
        <w:sz w:val="16"/>
        <w:szCs w:val="16"/>
      </w:rPr>
    </w:pPr>
  </w:p>
  <w:p w14:paraId="71B0972B" w14:textId="77777777" w:rsidR="005521F1"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1EA44EA0" w14:textId="77777777" w:rsidR="005521F1" w:rsidRDefault="005521F1">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D46C8"/>
    <w:multiLevelType w:val="multilevel"/>
    <w:tmpl w:val="43C406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EF333F4"/>
    <w:multiLevelType w:val="multilevel"/>
    <w:tmpl w:val="FED85BF2"/>
    <w:lvl w:ilvl="0">
      <w:start w:val="1"/>
      <w:numFmt w:val="decimal"/>
      <w:lvlText w:val="%1."/>
      <w:lvlJc w:val="left"/>
      <w:pPr>
        <w:ind w:left="720" w:hanging="360"/>
      </w:pPr>
      <w:rPr>
        <w:color w:val="ED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02E60F5"/>
    <w:multiLevelType w:val="multilevel"/>
    <w:tmpl w:val="F9DE611A"/>
    <w:lvl w:ilvl="0">
      <w:start w:val="1"/>
      <w:numFmt w:val="decimal"/>
      <w:lvlText w:val="%1."/>
      <w:lvlJc w:val="left"/>
      <w:pPr>
        <w:ind w:left="720" w:hanging="360"/>
      </w:pPr>
      <w:rPr>
        <w:color w:val="ED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D9E65DB"/>
    <w:multiLevelType w:val="multilevel"/>
    <w:tmpl w:val="BBC89B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97127623">
    <w:abstractNumId w:val="1"/>
  </w:num>
  <w:num w:numId="2" w16cid:durableId="980890649">
    <w:abstractNumId w:val="0"/>
  </w:num>
  <w:num w:numId="3" w16cid:durableId="949119730">
    <w:abstractNumId w:val="2"/>
  </w:num>
  <w:num w:numId="4" w16cid:durableId="897516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1F1"/>
    <w:rsid w:val="00067A6C"/>
    <w:rsid w:val="00192D5C"/>
    <w:rsid w:val="001A609C"/>
    <w:rsid w:val="00222FB9"/>
    <w:rsid w:val="002D4FC4"/>
    <w:rsid w:val="003208E2"/>
    <w:rsid w:val="00406FDA"/>
    <w:rsid w:val="005521F1"/>
    <w:rsid w:val="00623E26"/>
    <w:rsid w:val="00766682"/>
    <w:rsid w:val="007752C1"/>
    <w:rsid w:val="00837E15"/>
    <w:rsid w:val="00A16FD7"/>
    <w:rsid w:val="00B91595"/>
    <w:rsid w:val="00BF5D70"/>
    <w:rsid w:val="00CC6C9C"/>
    <w:rsid w:val="00D16AC6"/>
    <w:rsid w:val="00DA3CE9"/>
    <w:rsid w:val="00E378E8"/>
    <w:rsid w:val="00FA0EDF"/>
    <w:rsid w:val="00FC7A9E"/>
    <w:rsid w:val="00FD57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636EDC"/>
  <w15:docId w15:val="{25CFD124-AC67-4D3B-B999-1FFF15B9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DA3CE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wZgtAA7me/5K4S6v4p7tc2VyBA==">CgMxLjA4AHIhMWNXS2dKc01vZ3ZTQXUyV0JWbEJLSnYzeDdmVUVDVW92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985</Words>
  <Characters>5618</Characters>
  <Application>Microsoft Office Word</Application>
  <DocSecurity>0</DocSecurity>
  <Lines>46</Lines>
  <Paragraphs>13</Paragraphs>
  <ScaleCrop>false</ScaleCrop>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Beth McElroy</cp:lastModifiedBy>
  <cp:revision>14</cp:revision>
  <dcterms:created xsi:type="dcterms:W3CDTF">2025-02-25T21:56:00Z</dcterms:created>
  <dcterms:modified xsi:type="dcterms:W3CDTF">2025-05-02T19:57:00Z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c310b4d81e9262a61f568dc0060e50af8d345a5bfdab8b7cc76dcb9c02da91a4</vt:lpwstr>
  </property>
</Properties>
</file>