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0F3142AA" w:rsidR="005C4DD6" w:rsidRDefault="009D5B73" w:rsidP="00050E3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Plasticity</w:t>
      </w:r>
      <w:r w:rsidR="00152674">
        <w:rPr>
          <w:rFonts w:eastAsia="Open Sans"/>
          <w:b/>
          <w:sz w:val="36"/>
          <w:szCs w:val="36"/>
        </w:rPr>
        <w:t xml:space="preserve"> P</w:t>
      </w:r>
      <w:r w:rsidR="00290636">
        <w:rPr>
          <w:rFonts w:eastAsia="Open Sans"/>
          <w:b/>
          <w:sz w:val="36"/>
          <w:szCs w:val="36"/>
        </w:rPr>
        <w:t>ost</w:t>
      </w:r>
      <w:r w:rsidR="00152674">
        <w:rPr>
          <w:rFonts w:eastAsia="Open Sans"/>
          <w:b/>
          <w:sz w:val="36"/>
          <w:szCs w:val="36"/>
        </w:rPr>
        <w:t>-</w:t>
      </w:r>
      <w:r w:rsidR="00050E37">
        <w:rPr>
          <w:rFonts w:eastAsia="Open Sans"/>
          <w:b/>
          <w:sz w:val="36"/>
          <w:szCs w:val="36"/>
        </w:rPr>
        <w:t>A</w:t>
      </w:r>
      <w:r w:rsidR="00152674">
        <w:rPr>
          <w:rFonts w:eastAsia="Open Sans"/>
          <w:b/>
          <w:sz w:val="36"/>
          <w:szCs w:val="36"/>
        </w:rPr>
        <w:t>ssessment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 w:rsidTr="297429D7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297429D7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6051C906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  <w:r w:rsidR="00290636">
              <w:rPr>
                <w:rFonts w:eastAsia="Open Sans"/>
              </w:rPr>
              <w:t>This is a graded assignment.</w:t>
            </w:r>
          </w:p>
        </w:tc>
      </w:tr>
    </w:tbl>
    <w:p w14:paraId="40A324D4" w14:textId="397FF09E" w:rsidR="005C4DD6" w:rsidRDefault="005C4DD6" w:rsidP="297429D7">
      <w:pPr>
        <w:ind w:right="-720" w:hanging="720"/>
        <w:rPr>
          <w:rFonts w:ascii="Open Sans" w:eastAsia="Open Sans" w:hAnsi="Open Sans" w:cs="Open Sans"/>
          <w:color w:val="000000" w:themeColor="text1"/>
        </w:rPr>
      </w:pPr>
    </w:p>
    <w:p w14:paraId="2D9505EC" w14:textId="34A60F1F" w:rsidR="005C4DD6" w:rsidRPr="00050E37" w:rsidRDefault="2111F0B8" w:rsidP="297429D7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Theme="minorBidi" w:eastAsiaTheme="minorEastAsia" w:hAnsiTheme="minorBidi"/>
          <w:color w:val="000000" w:themeColor="text1"/>
          <w:sz w:val="22"/>
          <w:szCs w:val="22"/>
          <w:lang w:val="en"/>
        </w:rPr>
      </w:pP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>How do sound waves get converted to electric impulses (spikes of neurons) in our ear?</w:t>
      </w:r>
    </w:p>
    <w:p w14:paraId="0A684A32" w14:textId="2C7F528C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2ECED783" w14:textId="309A8ED5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701A06AF" w14:textId="68CDB14D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10755E73" w14:textId="61E3E2AD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4ED7B2CF" w14:textId="277EA4D0" w:rsidR="005C4DD6" w:rsidRPr="00050E37" w:rsidRDefault="2111F0B8" w:rsidP="297429D7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Theme="minorBidi" w:eastAsiaTheme="minorEastAsia" w:hAnsiTheme="minorBidi"/>
          <w:color w:val="000000" w:themeColor="text1"/>
          <w:sz w:val="22"/>
          <w:szCs w:val="22"/>
          <w:lang w:val="en"/>
        </w:rPr>
      </w:pP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>How does sound get transmitted from the ear to the amygdala, the fear center of our brain? Do normal sounds cause the amygdala to elicit fear, and if so, how?</w:t>
      </w:r>
    </w:p>
    <w:p w14:paraId="74BED740" w14:textId="4C1419C8" w:rsidR="005C4DD6" w:rsidRPr="00050E37" w:rsidRDefault="005C4DD6" w:rsidP="297429D7">
      <w:pPr>
        <w:spacing w:line="240" w:lineRule="auto"/>
        <w:ind w:left="720" w:right="-720"/>
        <w:rPr>
          <w:rFonts w:asciiTheme="minorBidi" w:eastAsia="Cambria" w:hAnsiTheme="minorBidi" w:cstheme="minorBidi"/>
          <w:color w:val="000000" w:themeColor="text1"/>
        </w:rPr>
      </w:pPr>
    </w:p>
    <w:p w14:paraId="6D1B1FA5" w14:textId="4F87C8D1" w:rsidR="005C4DD6" w:rsidRPr="00050E37" w:rsidRDefault="005C4DD6" w:rsidP="297429D7">
      <w:pPr>
        <w:spacing w:line="240" w:lineRule="auto"/>
        <w:ind w:left="720" w:right="-720"/>
        <w:rPr>
          <w:rFonts w:asciiTheme="minorBidi" w:eastAsia="Cambria" w:hAnsiTheme="minorBidi" w:cstheme="minorBidi"/>
          <w:color w:val="000000" w:themeColor="text1"/>
        </w:rPr>
      </w:pPr>
    </w:p>
    <w:p w14:paraId="413D821B" w14:textId="734EE693" w:rsidR="005C4DD6" w:rsidRPr="00050E37" w:rsidRDefault="005C4DD6" w:rsidP="297429D7">
      <w:pPr>
        <w:spacing w:line="240" w:lineRule="auto"/>
        <w:ind w:left="720" w:right="-720"/>
        <w:rPr>
          <w:rFonts w:asciiTheme="minorBidi" w:eastAsia="Cambria" w:hAnsiTheme="minorBidi" w:cstheme="minorBidi"/>
          <w:color w:val="000000" w:themeColor="text1"/>
        </w:rPr>
      </w:pPr>
    </w:p>
    <w:p w14:paraId="577693E2" w14:textId="15463691" w:rsidR="005C4DD6" w:rsidRPr="00050E37" w:rsidRDefault="005C4DD6" w:rsidP="297429D7">
      <w:pPr>
        <w:spacing w:line="240" w:lineRule="auto"/>
        <w:ind w:left="720" w:right="-720"/>
        <w:rPr>
          <w:rFonts w:asciiTheme="minorBidi" w:eastAsia="Cambria" w:hAnsiTheme="minorBidi" w:cstheme="minorBidi"/>
          <w:color w:val="000000" w:themeColor="text1"/>
        </w:rPr>
      </w:pPr>
    </w:p>
    <w:p w14:paraId="715D2266" w14:textId="41D8F71A" w:rsidR="005C4DD6" w:rsidRPr="00050E37" w:rsidRDefault="005C4DD6" w:rsidP="297429D7">
      <w:pPr>
        <w:spacing w:line="240" w:lineRule="auto"/>
        <w:ind w:left="720" w:right="-720"/>
        <w:rPr>
          <w:rFonts w:asciiTheme="minorBidi" w:eastAsia="Cambria" w:hAnsiTheme="minorBidi" w:cstheme="minorBidi"/>
          <w:color w:val="000000" w:themeColor="text1"/>
        </w:rPr>
      </w:pPr>
    </w:p>
    <w:p w14:paraId="5243A6D8" w14:textId="7C3601F5" w:rsidR="005C4DD6" w:rsidRPr="00050E37" w:rsidRDefault="2111F0B8" w:rsidP="297429D7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Theme="minorBidi" w:eastAsiaTheme="minorEastAsia" w:hAnsiTheme="minorBidi"/>
          <w:color w:val="000000" w:themeColor="text1"/>
          <w:sz w:val="22"/>
          <w:szCs w:val="22"/>
          <w:lang w:val="en"/>
        </w:rPr>
      </w:pP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>Similar to the previous question, what is the neural pathway for the transmission of shock to the amygdala?  Do you think shock causes the amygdala to elicit fear and i</w:t>
      </w:r>
      <w:r w:rsidR="007113A2">
        <w:rPr>
          <w:rFonts w:asciiTheme="minorBidi" w:eastAsia="Cambria" w:hAnsiTheme="minorBidi"/>
          <w:color w:val="000000" w:themeColor="text1"/>
          <w:sz w:val="22"/>
          <w:szCs w:val="22"/>
        </w:rPr>
        <w:t>f</w:t>
      </w: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so, how?</w:t>
      </w:r>
    </w:p>
    <w:p w14:paraId="17CDC1C4" w14:textId="757DBF26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68FE3A23" w14:textId="3475E7AD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44CF75FE" w14:textId="7F79FDD0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75D04E2F" w14:textId="3B05168E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2FF9B24A" w14:textId="0E5A4118" w:rsidR="005C4DD6" w:rsidRPr="00050E37" w:rsidRDefault="2111F0B8" w:rsidP="297429D7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Theme="minorBidi" w:eastAsiaTheme="minorEastAsia" w:hAnsiTheme="minorBidi"/>
          <w:color w:val="000000" w:themeColor="text1"/>
          <w:sz w:val="22"/>
          <w:szCs w:val="22"/>
          <w:lang w:val="en"/>
        </w:rPr>
      </w:pP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What </w:t>
      </w:r>
      <w:r w:rsidR="007113A2">
        <w:rPr>
          <w:rFonts w:asciiTheme="minorBidi" w:eastAsia="Cambria" w:hAnsiTheme="minorBidi"/>
          <w:color w:val="000000" w:themeColor="text1"/>
          <w:sz w:val="22"/>
          <w:szCs w:val="22"/>
        </w:rPr>
        <w:t>does it mean that the</w:t>
      </w: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amygdala learn</w:t>
      </w:r>
      <w:r w:rsidR="007113A2">
        <w:rPr>
          <w:rFonts w:asciiTheme="minorBidi" w:eastAsia="Cambria" w:hAnsiTheme="minorBidi"/>
          <w:color w:val="000000" w:themeColor="text1"/>
          <w:sz w:val="22"/>
          <w:szCs w:val="22"/>
        </w:rPr>
        <w:t>s</w:t>
      </w: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 fear? </w:t>
      </w:r>
    </w:p>
    <w:p w14:paraId="3E6687ED" w14:textId="4C459FA0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39F02C18" w14:textId="3D825B77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4CFF479C" w14:textId="180E1BD0" w:rsidR="005C4DD6" w:rsidRPr="00050E37" w:rsidRDefault="005C4DD6" w:rsidP="297429D7">
      <w:pPr>
        <w:ind w:right="-720"/>
        <w:rPr>
          <w:rFonts w:asciiTheme="minorBidi" w:hAnsiTheme="minorBidi" w:cstheme="minorBidi"/>
          <w:color w:val="000000" w:themeColor="text1"/>
        </w:rPr>
      </w:pPr>
    </w:p>
    <w:p w14:paraId="1FE8E078" w14:textId="673624EA" w:rsidR="005C4DD6" w:rsidRPr="00050E37" w:rsidRDefault="005C4DD6" w:rsidP="297429D7">
      <w:pPr>
        <w:spacing w:line="240" w:lineRule="auto"/>
        <w:ind w:left="720" w:right="-720"/>
        <w:rPr>
          <w:rFonts w:asciiTheme="minorBidi" w:eastAsia="Cambria" w:hAnsiTheme="minorBidi" w:cstheme="minorBidi"/>
          <w:color w:val="000000" w:themeColor="text1"/>
        </w:rPr>
      </w:pPr>
    </w:p>
    <w:p w14:paraId="4B1276FB" w14:textId="0C8B2631" w:rsidR="005C4DD6" w:rsidRPr="00050E37" w:rsidRDefault="2111F0B8" w:rsidP="297429D7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Theme="minorBidi" w:eastAsiaTheme="minorEastAsia" w:hAnsiTheme="minorBidi"/>
          <w:color w:val="000000" w:themeColor="text1"/>
          <w:sz w:val="22"/>
          <w:szCs w:val="22"/>
          <w:lang w:val="en"/>
        </w:rPr>
      </w:pP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Explain how </w:t>
      </w:r>
      <w:r w:rsidR="00346F96">
        <w:rPr>
          <w:rFonts w:asciiTheme="minorBidi" w:eastAsia="Cambria" w:hAnsiTheme="minorBidi"/>
          <w:color w:val="000000" w:themeColor="text1"/>
          <w:sz w:val="22"/>
          <w:szCs w:val="22"/>
        </w:rPr>
        <w:t xml:space="preserve">the </w:t>
      </w:r>
      <w:r w:rsidRPr="00050E37">
        <w:rPr>
          <w:rFonts w:asciiTheme="minorBidi" w:eastAsia="Cambria" w:hAnsiTheme="minorBidi"/>
          <w:color w:val="000000" w:themeColor="text1"/>
          <w:sz w:val="22"/>
          <w:szCs w:val="22"/>
        </w:rPr>
        <w:t>pairing of tone and shock causes the amygdala to learn fear</w:t>
      </w:r>
      <w:r w:rsidR="5C2C2A5B" w:rsidRPr="00050E37">
        <w:rPr>
          <w:rFonts w:asciiTheme="minorBidi" w:eastAsia="Cambria" w:hAnsiTheme="minorBidi"/>
          <w:color w:val="000000" w:themeColor="text1"/>
          <w:sz w:val="22"/>
          <w:szCs w:val="22"/>
        </w:rPr>
        <w:t>.</w:t>
      </w:r>
    </w:p>
    <w:p w14:paraId="562124D9" w14:textId="335E38EB" w:rsidR="005C4DD6" w:rsidRDefault="005C4DD6" w:rsidP="297429D7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5AFB" w14:textId="77777777" w:rsidR="00DC6F4C" w:rsidRDefault="00DC6F4C">
      <w:pPr>
        <w:spacing w:line="240" w:lineRule="auto"/>
      </w:pPr>
      <w:r>
        <w:separator/>
      </w:r>
    </w:p>
  </w:endnote>
  <w:endnote w:type="continuationSeparator" w:id="0">
    <w:p w14:paraId="1BA829D8" w14:textId="77777777" w:rsidR="00DC6F4C" w:rsidRDefault="00DC6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A746" w14:textId="77777777" w:rsidR="00B12FA5" w:rsidRDefault="00B12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4332" w14:textId="77777777" w:rsidR="00050E37" w:rsidRDefault="00050E37" w:rsidP="00050E37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109B85" wp14:editId="572B2CA9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E5D2617" wp14:editId="468AF9E6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6C6DC293" w:rsidR="005C4DD6" w:rsidRPr="00050E37" w:rsidRDefault="00050E37" w:rsidP="00050E37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CD299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are </w:t>
    </w:r>
    <w:r w:rsidR="00B12FA5">
      <w:rPr>
        <w:rFonts w:ascii="Open Sans" w:eastAsia="Open Sans" w:hAnsi="Open Sans" w:cs="Open Sans"/>
        <w:color w:val="6091BA"/>
        <w:sz w:val="16"/>
        <w:szCs w:val="16"/>
        <w:u w:val="single"/>
      </w:rPr>
      <w:t>Tone and Shock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? Activity – Plasticity Post-Assessment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FE5C" w14:textId="77777777" w:rsidR="00B12FA5" w:rsidRDefault="00B12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F278C" w14:textId="77777777" w:rsidR="00DC6F4C" w:rsidRDefault="00DC6F4C">
      <w:pPr>
        <w:spacing w:line="240" w:lineRule="auto"/>
      </w:pPr>
      <w:r>
        <w:separator/>
      </w:r>
    </w:p>
  </w:footnote>
  <w:footnote w:type="continuationSeparator" w:id="0">
    <w:p w14:paraId="6D363F4F" w14:textId="77777777" w:rsidR="00DC6F4C" w:rsidRDefault="00DC6F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27E7" w14:textId="77777777" w:rsidR="00B12FA5" w:rsidRDefault="00B12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58EA" w14:textId="77777777" w:rsidR="00B12FA5" w:rsidRDefault="00B12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BA3F"/>
    <w:multiLevelType w:val="hybridMultilevel"/>
    <w:tmpl w:val="166C81F4"/>
    <w:lvl w:ilvl="0" w:tplc="0B725284">
      <w:start w:val="1"/>
      <w:numFmt w:val="decimal"/>
      <w:lvlText w:val="%1."/>
      <w:lvlJc w:val="left"/>
      <w:pPr>
        <w:ind w:left="720" w:hanging="360"/>
      </w:pPr>
    </w:lvl>
    <w:lvl w:ilvl="1" w:tplc="23CE0F6C">
      <w:start w:val="1"/>
      <w:numFmt w:val="lowerLetter"/>
      <w:lvlText w:val="%2."/>
      <w:lvlJc w:val="left"/>
      <w:pPr>
        <w:ind w:left="1440" w:hanging="360"/>
      </w:pPr>
    </w:lvl>
    <w:lvl w:ilvl="2" w:tplc="F58A499A">
      <w:start w:val="1"/>
      <w:numFmt w:val="lowerRoman"/>
      <w:lvlText w:val="%3."/>
      <w:lvlJc w:val="right"/>
      <w:pPr>
        <w:ind w:left="2160" w:hanging="180"/>
      </w:pPr>
    </w:lvl>
    <w:lvl w:ilvl="3" w:tplc="057A8B04">
      <w:start w:val="1"/>
      <w:numFmt w:val="decimal"/>
      <w:lvlText w:val="%4."/>
      <w:lvlJc w:val="left"/>
      <w:pPr>
        <w:ind w:left="2880" w:hanging="360"/>
      </w:pPr>
    </w:lvl>
    <w:lvl w:ilvl="4" w:tplc="9C40E0BC">
      <w:start w:val="1"/>
      <w:numFmt w:val="lowerLetter"/>
      <w:lvlText w:val="%5."/>
      <w:lvlJc w:val="left"/>
      <w:pPr>
        <w:ind w:left="3600" w:hanging="360"/>
      </w:pPr>
    </w:lvl>
    <w:lvl w:ilvl="5" w:tplc="50985F40">
      <w:start w:val="1"/>
      <w:numFmt w:val="lowerRoman"/>
      <w:lvlText w:val="%6."/>
      <w:lvlJc w:val="right"/>
      <w:pPr>
        <w:ind w:left="4320" w:hanging="180"/>
      </w:pPr>
    </w:lvl>
    <w:lvl w:ilvl="6" w:tplc="B462B13E">
      <w:start w:val="1"/>
      <w:numFmt w:val="decimal"/>
      <w:lvlText w:val="%7."/>
      <w:lvlJc w:val="left"/>
      <w:pPr>
        <w:ind w:left="5040" w:hanging="360"/>
      </w:pPr>
    </w:lvl>
    <w:lvl w:ilvl="7" w:tplc="08482F66">
      <w:start w:val="1"/>
      <w:numFmt w:val="lowerLetter"/>
      <w:lvlText w:val="%8."/>
      <w:lvlJc w:val="left"/>
      <w:pPr>
        <w:ind w:left="5760" w:hanging="360"/>
      </w:pPr>
    </w:lvl>
    <w:lvl w:ilvl="8" w:tplc="E7A8D66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920151">
    <w:abstractNumId w:val="0"/>
  </w:num>
  <w:num w:numId="2" w16cid:durableId="568079392">
    <w:abstractNumId w:val="2"/>
  </w:num>
  <w:num w:numId="3" w16cid:durableId="2042198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50E37"/>
    <w:rsid w:val="00152674"/>
    <w:rsid w:val="00290636"/>
    <w:rsid w:val="002B28B6"/>
    <w:rsid w:val="00303743"/>
    <w:rsid w:val="00346F96"/>
    <w:rsid w:val="004B7414"/>
    <w:rsid w:val="005C4DD6"/>
    <w:rsid w:val="006727D2"/>
    <w:rsid w:val="00677F12"/>
    <w:rsid w:val="006C41D3"/>
    <w:rsid w:val="006C510C"/>
    <w:rsid w:val="007113A2"/>
    <w:rsid w:val="00871A0A"/>
    <w:rsid w:val="0088534A"/>
    <w:rsid w:val="009A275A"/>
    <w:rsid w:val="009D5B73"/>
    <w:rsid w:val="00A62481"/>
    <w:rsid w:val="00AF3EC4"/>
    <w:rsid w:val="00B12FA5"/>
    <w:rsid w:val="00B573B1"/>
    <w:rsid w:val="00BC6178"/>
    <w:rsid w:val="00CD2993"/>
    <w:rsid w:val="00DC6F4C"/>
    <w:rsid w:val="00E6057C"/>
    <w:rsid w:val="00E97D2E"/>
    <w:rsid w:val="00EE30D4"/>
    <w:rsid w:val="2111F0B8"/>
    <w:rsid w:val="297429D7"/>
    <w:rsid w:val="59DE5256"/>
    <w:rsid w:val="5C2C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8</cp:revision>
  <cp:lastPrinted>2020-02-05T17:53:00Z</cp:lastPrinted>
  <dcterms:created xsi:type="dcterms:W3CDTF">2022-09-09T23:05:00Z</dcterms:created>
  <dcterms:modified xsi:type="dcterms:W3CDTF">2025-02-20T16:33:00Z</dcterms:modified>
</cp:coreProperties>
</file>