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9D2CB4" w14:textId="2CDD8E55" w:rsidR="00585A1C" w:rsidRPr="0097184F" w:rsidRDefault="00DF2377" w:rsidP="0097184F">
      <w:pPr>
        <w:pStyle w:val="Heading1"/>
        <w:spacing w:before="0"/>
        <w:jc w:val="center"/>
        <w:rPr>
          <w:rFonts w:asciiTheme="minorBidi" w:hAnsiTheme="minorBidi" w:cstheme="minorBidi"/>
          <w:color w:val="000000" w:themeColor="text1"/>
          <w:sz w:val="36"/>
          <w:szCs w:val="36"/>
        </w:rPr>
      </w:pPr>
      <w:r w:rsidRPr="0097184F">
        <w:rPr>
          <w:rFonts w:asciiTheme="minorBidi" w:hAnsiTheme="minorBidi" w:cstheme="minorBidi"/>
          <w:color w:val="000000" w:themeColor="text1"/>
          <w:sz w:val="36"/>
          <w:szCs w:val="36"/>
        </w:rPr>
        <w:t>Clean the Dirty Water</w:t>
      </w:r>
      <w:r w:rsidR="00CD2B73" w:rsidRPr="0097184F">
        <w:rPr>
          <w:rFonts w:asciiTheme="minorBidi" w:hAnsiTheme="minorBidi" w:cstheme="minorBidi"/>
          <w:color w:val="000000" w:themeColor="text1"/>
          <w:sz w:val="36"/>
          <w:szCs w:val="36"/>
        </w:rPr>
        <w:t xml:space="preserve"> Teacher</w:t>
      </w:r>
      <w:r w:rsidRPr="0097184F">
        <w:rPr>
          <w:rFonts w:asciiTheme="minorBidi" w:hAnsiTheme="minorBidi" w:cstheme="minorBidi"/>
          <w:color w:val="000000" w:themeColor="text1"/>
          <w:sz w:val="36"/>
          <w:szCs w:val="36"/>
        </w:rPr>
        <w:t xml:space="preserve"> Rubric</w:t>
      </w:r>
    </w:p>
    <w:tbl>
      <w:tblPr>
        <w:tblW w:w="5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6"/>
        <w:gridCol w:w="3239"/>
        <w:gridCol w:w="2790"/>
        <w:gridCol w:w="2251"/>
        <w:gridCol w:w="2160"/>
        <w:gridCol w:w="979"/>
      </w:tblGrid>
      <w:tr w:rsidR="00ED7EB8" w:rsidRPr="0043677F" w14:paraId="78ACB99F" w14:textId="77777777" w:rsidTr="00BE0CB9">
        <w:trPr>
          <w:trHeight w:val="70"/>
        </w:trPr>
        <w:tc>
          <w:tcPr>
            <w:tcW w:w="1104" w:type="pct"/>
            <w:shd w:val="clear" w:color="auto" w:fill="D9D9D9" w:themeFill="background1" w:themeFillShade="D9"/>
            <w:vAlign w:val="center"/>
          </w:tcPr>
          <w:p w14:paraId="581F6B45" w14:textId="501C80A2" w:rsidR="000949B6" w:rsidRPr="0043677F" w:rsidRDefault="000949B6" w:rsidP="000949B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3677F">
              <w:rPr>
                <w:rFonts w:asciiTheme="minorBidi" w:hAnsiTheme="minorBidi"/>
                <w:b/>
                <w:bCs/>
                <w:sz w:val="20"/>
                <w:szCs w:val="20"/>
              </w:rPr>
              <w:t>Section and Criteria</w:t>
            </w:r>
          </w:p>
        </w:tc>
        <w:tc>
          <w:tcPr>
            <w:tcW w:w="1105" w:type="pct"/>
            <w:shd w:val="clear" w:color="auto" w:fill="D9D9D9" w:themeFill="background1" w:themeFillShade="D9"/>
            <w:vAlign w:val="center"/>
          </w:tcPr>
          <w:p w14:paraId="48632675" w14:textId="10CBFA26" w:rsidR="000949B6" w:rsidRPr="0043677F" w:rsidRDefault="000949B6" w:rsidP="000949B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3677F">
              <w:rPr>
                <w:rFonts w:asciiTheme="minorBidi" w:hAnsiTheme="minorBidi"/>
                <w:b/>
                <w:bCs/>
                <w:sz w:val="20"/>
                <w:szCs w:val="20"/>
              </w:rPr>
              <w:t>Exemplary</w:t>
            </w:r>
          </w:p>
        </w:tc>
        <w:tc>
          <w:tcPr>
            <w:tcW w:w="952" w:type="pct"/>
            <w:shd w:val="clear" w:color="auto" w:fill="D9D9D9" w:themeFill="background1" w:themeFillShade="D9"/>
            <w:vAlign w:val="center"/>
          </w:tcPr>
          <w:p w14:paraId="1EC74207" w14:textId="78F95CC6" w:rsidR="000949B6" w:rsidRPr="0043677F" w:rsidRDefault="000949B6" w:rsidP="000949B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3677F">
              <w:rPr>
                <w:rFonts w:asciiTheme="minorBidi" w:hAnsiTheme="minorBidi"/>
                <w:b/>
                <w:bCs/>
                <w:sz w:val="20"/>
                <w:szCs w:val="20"/>
              </w:rPr>
              <w:t>Proficient</w:t>
            </w:r>
          </w:p>
        </w:tc>
        <w:tc>
          <w:tcPr>
            <w:tcW w:w="768" w:type="pct"/>
            <w:shd w:val="clear" w:color="auto" w:fill="D9D9D9" w:themeFill="background1" w:themeFillShade="D9"/>
            <w:vAlign w:val="center"/>
          </w:tcPr>
          <w:p w14:paraId="5D3CD31E" w14:textId="11691570" w:rsidR="000949B6" w:rsidRPr="0043677F" w:rsidRDefault="000949B6" w:rsidP="000949B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3677F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Developing </w:t>
            </w:r>
          </w:p>
        </w:tc>
        <w:tc>
          <w:tcPr>
            <w:tcW w:w="737" w:type="pct"/>
            <w:shd w:val="clear" w:color="auto" w:fill="D9D9D9" w:themeFill="background1" w:themeFillShade="D9"/>
            <w:vAlign w:val="center"/>
          </w:tcPr>
          <w:p w14:paraId="017C182B" w14:textId="41A39560" w:rsidR="000949B6" w:rsidRPr="0043677F" w:rsidRDefault="000949B6" w:rsidP="000949B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3677F">
              <w:rPr>
                <w:rFonts w:asciiTheme="minorBidi" w:hAnsiTheme="minorBidi"/>
                <w:b/>
                <w:bCs/>
                <w:sz w:val="20"/>
                <w:szCs w:val="20"/>
              </w:rPr>
              <w:t>Beginning</w:t>
            </w:r>
          </w:p>
        </w:tc>
        <w:tc>
          <w:tcPr>
            <w:tcW w:w="334" w:type="pct"/>
            <w:shd w:val="clear" w:color="auto" w:fill="D9D9D9" w:themeFill="background1" w:themeFillShade="D9"/>
            <w:vAlign w:val="center"/>
          </w:tcPr>
          <w:p w14:paraId="10B7DD2D" w14:textId="77777777" w:rsidR="000949B6" w:rsidRPr="0043677F" w:rsidRDefault="000949B6" w:rsidP="000949B6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43677F">
              <w:rPr>
                <w:rFonts w:asciiTheme="minorBidi" w:hAnsiTheme="minorBidi"/>
                <w:b/>
                <w:bCs/>
                <w:sz w:val="20"/>
                <w:szCs w:val="20"/>
              </w:rPr>
              <w:t>Points Earned</w:t>
            </w:r>
          </w:p>
        </w:tc>
      </w:tr>
      <w:tr w:rsidR="00ED7EB8" w:rsidRPr="0043677F" w14:paraId="0D97CE57" w14:textId="77777777" w:rsidTr="00BE0CB9">
        <w:trPr>
          <w:trHeight w:val="755"/>
        </w:trPr>
        <w:tc>
          <w:tcPr>
            <w:tcW w:w="1104" w:type="pct"/>
          </w:tcPr>
          <w:p w14:paraId="3B20A17A" w14:textId="033BC391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994242">
              <w:rPr>
                <w:rFonts w:asciiTheme="minorBidi" w:hAnsiTheme="minorBidi"/>
                <w:b/>
                <w:bCs/>
                <w:sz w:val="20"/>
                <w:szCs w:val="20"/>
              </w:rPr>
              <w:t>Brainstorm Activity (10 pts)</w:t>
            </w:r>
            <w:r w:rsid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: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Identifies contaminants and removal methods; connects to engineering.</w:t>
            </w:r>
          </w:p>
        </w:tc>
        <w:tc>
          <w:tcPr>
            <w:tcW w:w="1105" w:type="pct"/>
          </w:tcPr>
          <w:p w14:paraId="6DDFA4A0" w14:textId="6E5726E1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Identifies several contaminants with detailed removal ideas; strong real-world connection.</w:t>
            </w:r>
          </w:p>
        </w:tc>
        <w:tc>
          <w:tcPr>
            <w:tcW w:w="952" w:type="pct"/>
          </w:tcPr>
          <w:p w14:paraId="37BB9020" w14:textId="207B8977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Identifies some contaminants with clear removal ideas; basic engineering connection.</w:t>
            </w:r>
          </w:p>
        </w:tc>
        <w:tc>
          <w:tcPr>
            <w:tcW w:w="768" w:type="pct"/>
          </w:tcPr>
          <w:p w14:paraId="3194FB29" w14:textId="3E555A25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Lists few contaminants with limited removal ideas; minimal connection.</w:t>
            </w:r>
          </w:p>
        </w:tc>
        <w:tc>
          <w:tcPr>
            <w:tcW w:w="737" w:type="pct"/>
          </w:tcPr>
          <w:p w14:paraId="3B741E13" w14:textId="6B7014F5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Little to no effort; vague or incomplete ideas.</w:t>
            </w:r>
          </w:p>
        </w:tc>
        <w:tc>
          <w:tcPr>
            <w:tcW w:w="334" w:type="pct"/>
            <w:vAlign w:val="center"/>
          </w:tcPr>
          <w:p w14:paraId="70B291FF" w14:textId="77777777" w:rsidR="000949B6" w:rsidRPr="0043677F" w:rsidRDefault="000949B6" w:rsidP="000949B6">
            <w:pPr>
              <w:spacing w:after="0" w:line="240" w:lineRule="auto"/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/10</w:t>
            </w:r>
          </w:p>
        </w:tc>
      </w:tr>
      <w:tr w:rsidR="00ED7EB8" w:rsidRPr="0043677F" w14:paraId="7FAE408D" w14:textId="77777777" w:rsidTr="00BE0CB9">
        <w:trPr>
          <w:trHeight w:val="233"/>
        </w:trPr>
        <w:tc>
          <w:tcPr>
            <w:tcW w:w="1104" w:type="pct"/>
          </w:tcPr>
          <w:p w14:paraId="34C47510" w14:textId="7D71EF58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994242">
              <w:rPr>
                <w:rFonts w:asciiTheme="minorBidi" w:hAnsiTheme="minorBidi"/>
                <w:b/>
                <w:bCs/>
                <w:sz w:val="20"/>
                <w:szCs w:val="20"/>
              </w:rPr>
              <w:t>Step 1: Observation (10 pts)</w:t>
            </w:r>
            <w:r w:rsid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: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Qualitative observations (sight, sound, smell, touch).</w:t>
            </w:r>
          </w:p>
        </w:tc>
        <w:tc>
          <w:tcPr>
            <w:tcW w:w="1105" w:type="pct"/>
          </w:tcPr>
          <w:p w14:paraId="6FCBBC9A" w14:textId="5E019DEE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Uses rich, specific descriptive language in all four senses.</w:t>
            </w:r>
          </w:p>
        </w:tc>
        <w:tc>
          <w:tcPr>
            <w:tcW w:w="952" w:type="pct"/>
          </w:tcPr>
          <w:p w14:paraId="760F5F52" w14:textId="27CE3ADF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 xml:space="preserve">Provides clear descriptions for </w:t>
            </w:r>
            <w:r w:rsidR="00B621D2">
              <w:rPr>
                <w:rFonts w:asciiTheme="minorBidi" w:hAnsiTheme="minorBidi"/>
                <w:sz w:val="20"/>
                <w:szCs w:val="20"/>
              </w:rPr>
              <w:t>three</w:t>
            </w:r>
            <w:r w:rsidRPr="0043677F">
              <w:rPr>
                <w:rFonts w:asciiTheme="minorBidi" w:hAnsiTheme="minorBidi"/>
                <w:sz w:val="20"/>
                <w:szCs w:val="20"/>
              </w:rPr>
              <w:t xml:space="preserve"> senses.</w:t>
            </w:r>
          </w:p>
        </w:tc>
        <w:tc>
          <w:tcPr>
            <w:tcW w:w="768" w:type="pct"/>
          </w:tcPr>
          <w:p w14:paraId="46C8C4E6" w14:textId="5E3829DE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Provides minimal or general descriptions.</w:t>
            </w:r>
          </w:p>
        </w:tc>
        <w:tc>
          <w:tcPr>
            <w:tcW w:w="737" w:type="pct"/>
          </w:tcPr>
          <w:p w14:paraId="1F368BFD" w14:textId="45E0DAD6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Missing or incomplete observations.</w:t>
            </w:r>
          </w:p>
        </w:tc>
        <w:tc>
          <w:tcPr>
            <w:tcW w:w="334" w:type="pct"/>
            <w:vAlign w:val="center"/>
          </w:tcPr>
          <w:p w14:paraId="0AA539FC" w14:textId="77777777" w:rsidR="000949B6" w:rsidRPr="0043677F" w:rsidRDefault="000949B6" w:rsidP="000949B6">
            <w:pPr>
              <w:spacing w:after="0" w:line="240" w:lineRule="auto"/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/10</w:t>
            </w:r>
          </w:p>
        </w:tc>
      </w:tr>
      <w:tr w:rsidR="00ED7EB8" w:rsidRPr="0043677F" w14:paraId="4E89C901" w14:textId="77777777" w:rsidTr="00BE0CB9">
        <w:trPr>
          <w:trHeight w:val="503"/>
        </w:trPr>
        <w:tc>
          <w:tcPr>
            <w:tcW w:w="1104" w:type="pct"/>
          </w:tcPr>
          <w:p w14:paraId="6A549C1D" w14:textId="77777777" w:rsidR="00627E88" w:rsidRDefault="000949B6" w:rsidP="00BE0CB9">
            <w:pPr>
              <w:spacing w:after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94242">
              <w:rPr>
                <w:rFonts w:asciiTheme="minorBidi" w:hAnsiTheme="minorBidi"/>
                <w:b/>
                <w:bCs/>
                <w:sz w:val="20"/>
                <w:szCs w:val="20"/>
              </w:rPr>
              <w:t>Step 2: Design Your Filtration System (15 pts)</w:t>
            </w:r>
            <w:r w:rsid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: </w:t>
            </w:r>
          </w:p>
          <w:p w14:paraId="29ECE1A1" w14:textId="2A250C46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Selection of materials, rationale, and design reasoning.</w:t>
            </w:r>
          </w:p>
        </w:tc>
        <w:tc>
          <w:tcPr>
            <w:tcW w:w="1105" w:type="pct"/>
          </w:tcPr>
          <w:p w14:paraId="7F989F46" w14:textId="779E4624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 xml:space="preserve">Materials </w:t>
            </w:r>
            <w:r w:rsidR="009B519F">
              <w:rPr>
                <w:rFonts w:asciiTheme="minorBidi" w:hAnsiTheme="minorBidi"/>
                <w:sz w:val="20"/>
                <w:szCs w:val="20"/>
              </w:rPr>
              <w:t xml:space="preserve">are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well chosen and justified scientifically; thoughtful design plan.</w:t>
            </w:r>
          </w:p>
        </w:tc>
        <w:tc>
          <w:tcPr>
            <w:tcW w:w="952" w:type="pct"/>
          </w:tcPr>
          <w:p w14:paraId="1D232CB4" w14:textId="543560DB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Materials appropriate with basic reasoning.</w:t>
            </w:r>
          </w:p>
        </w:tc>
        <w:tc>
          <w:tcPr>
            <w:tcW w:w="768" w:type="pct"/>
          </w:tcPr>
          <w:p w14:paraId="6976BAFF" w14:textId="117CC6E9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Materials somewhat appropriate; limited reasoning.</w:t>
            </w:r>
          </w:p>
        </w:tc>
        <w:tc>
          <w:tcPr>
            <w:tcW w:w="737" w:type="pct"/>
          </w:tcPr>
          <w:p w14:paraId="0AF0BF07" w14:textId="7AE79E40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Poor or missing material choices; little reasoning.</w:t>
            </w:r>
          </w:p>
        </w:tc>
        <w:tc>
          <w:tcPr>
            <w:tcW w:w="334" w:type="pct"/>
            <w:vAlign w:val="center"/>
          </w:tcPr>
          <w:p w14:paraId="50DD22B8" w14:textId="77777777" w:rsidR="000949B6" w:rsidRPr="0043677F" w:rsidRDefault="000949B6" w:rsidP="000949B6">
            <w:pPr>
              <w:spacing w:after="0" w:line="240" w:lineRule="auto"/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/15</w:t>
            </w:r>
          </w:p>
        </w:tc>
      </w:tr>
      <w:tr w:rsidR="00ED7EB8" w:rsidRPr="0043677F" w14:paraId="496B3437" w14:textId="77777777" w:rsidTr="00BE0CB9">
        <w:trPr>
          <w:trHeight w:val="332"/>
        </w:trPr>
        <w:tc>
          <w:tcPr>
            <w:tcW w:w="1104" w:type="pct"/>
          </w:tcPr>
          <w:p w14:paraId="39C891E3" w14:textId="1779D8EA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994242">
              <w:rPr>
                <w:rFonts w:asciiTheme="minorBidi" w:hAnsiTheme="minorBidi"/>
                <w:b/>
                <w:bCs/>
                <w:sz w:val="20"/>
                <w:szCs w:val="20"/>
              </w:rPr>
              <w:t>Step 3: Draw Your Filtration System (10 pts)</w:t>
            </w:r>
            <w:r w:rsid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: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Labeled and accurate drawing.</w:t>
            </w:r>
          </w:p>
        </w:tc>
        <w:tc>
          <w:tcPr>
            <w:tcW w:w="1105" w:type="pct"/>
          </w:tcPr>
          <w:p w14:paraId="5E918B4D" w14:textId="22AEF3A4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Detailed, neatly labeled drawing showing clear layer order and structure.</w:t>
            </w:r>
          </w:p>
        </w:tc>
        <w:tc>
          <w:tcPr>
            <w:tcW w:w="952" w:type="pct"/>
          </w:tcPr>
          <w:p w14:paraId="109A0103" w14:textId="2CC58DC1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Mostly clear and labeled drawing.</w:t>
            </w:r>
          </w:p>
        </w:tc>
        <w:tc>
          <w:tcPr>
            <w:tcW w:w="768" w:type="pct"/>
          </w:tcPr>
          <w:p w14:paraId="7F25831D" w14:textId="31DC0147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Incomplete or unclear drawing.</w:t>
            </w:r>
          </w:p>
        </w:tc>
        <w:tc>
          <w:tcPr>
            <w:tcW w:w="737" w:type="pct"/>
          </w:tcPr>
          <w:p w14:paraId="5D23E41F" w14:textId="6029C44D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Missing drawing or layers not identified.</w:t>
            </w:r>
          </w:p>
        </w:tc>
        <w:tc>
          <w:tcPr>
            <w:tcW w:w="334" w:type="pct"/>
            <w:vAlign w:val="center"/>
          </w:tcPr>
          <w:p w14:paraId="44F36B61" w14:textId="77777777" w:rsidR="000949B6" w:rsidRPr="0043677F" w:rsidRDefault="000949B6" w:rsidP="000949B6">
            <w:pPr>
              <w:spacing w:after="0" w:line="240" w:lineRule="auto"/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/10</w:t>
            </w:r>
          </w:p>
        </w:tc>
      </w:tr>
      <w:tr w:rsidR="00ED7EB8" w:rsidRPr="0043677F" w14:paraId="64122267" w14:textId="77777777" w:rsidTr="00BE0CB9">
        <w:trPr>
          <w:trHeight w:val="170"/>
        </w:trPr>
        <w:tc>
          <w:tcPr>
            <w:tcW w:w="1104" w:type="pct"/>
          </w:tcPr>
          <w:p w14:paraId="2ADDACCE" w14:textId="0796DF3F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994242">
              <w:rPr>
                <w:rFonts w:asciiTheme="minorBidi" w:hAnsiTheme="minorBidi"/>
                <w:b/>
                <w:bCs/>
                <w:sz w:val="20"/>
                <w:szCs w:val="20"/>
              </w:rPr>
              <w:t>Step 4: Testing &amp; Data Collection (20 pts)</w:t>
            </w:r>
            <w:r w:rsid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: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Procedure, accuracy, and recorded data (pH, volume, observations).</w:t>
            </w:r>
          </w:p>
        </w:tc>
        <w:tc>
          <w:tcPr>
            <w:tcW w:w="1105" w:type="pct"/>
          </w:tcPr>
          <w:p w14:paraId="153B307B" w14:textId="177C46FF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Data complete, accurate, and well-organized; detailed observations.</w:t>
            </w:r>
          </w:p>
        </w:tc>
        <w:tc>
          <w:tcPr>
            <w:tcW w:w="952" w:type="pct"/>
          </w:tcPr>
          <w:p w14:paraId="1ABFA9C4" w14:textId="01F70DD0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Data</w:t>
            </w:r>
            <w:r w:rsidR="00AD1BBF" w:rsidRPr="0043677F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mostly complete; clear observations.</w:t>
            </w:r>
          </w:p>
        </w:tc>
        <w:tc>
          <w:tcPr>
            <w:tcW w:w="768" w:type="pct"/>
          </w:tcPr>
          <w:p w14:paraId="45E077D4" w14:textId="7C09F998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 xml:space="preserve">Some data </w:t>
            </w:r>
            <w:r w:rsidR="00BE0CB9" w:rsidRPr="0043677F">
              <w:rPr>
                <w:rFonts w:asciiTheme="minorBidi" w:hAnsiTheme="minorBidi"/>
                <w:sz w:val="20"/>
                <w:szCs w:val="20"/>
              </w:rPr>
              <w:t>is missing</w:t>
            </w:r>
            <w:r w:rsidRPr="0043677F">
              <w:rPr>
                <w:rFonts w:asciiTheme="minorBidi" w:hAnsiTheme="minorBidi"/>
                <w:sz w:val="20"/>
                <w:szCs w:val="20"/>
              </w:rPr>
              <w:t xml:space="preserve"> or unclear.</w:t>
            </w:r>
          </w:p>
        </w:tc>
        <w:tc>
          <w:tcPr>
            <w:tcW w:w="737" w:type="pct"/>
          </w:tcPr>
          <w:p w14:paraId="4F61DFA0" w14:textId="2A4CFC74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 xml:space="preserve">Data </w:t>
            </w:r>
            <w:r w:rsidR="00BE0CB9" w:rsidRPr="0043677F">
              <w:rPr>
                <w:rFonts w:asciiTheme="minorBidi" w:hAnsiTheme="minorBidi"/>
                <w:sz w:val="20"/>
                <w:szCs w:val="20"/>
              </w:rPr>
              <w:t>is missing</w:t>
            </w:r>
            <w:r w:rsidRPr="0043677F">
              <w:rPr>
                <w:rFonts w:asciiTheme="minorBidi" w:hAnsiTheme="minorBidi"/>
                <w:sz w:val="20"/>
                <w:szCs w:val="20"/>
              </w:rPr>
              <w:t xml:space="preserve"> or inaccurate.</w:t>
            </w:r>
          </w:p>
        </w:tc>
        <w:tc>
          <w:tcPr>
            <w:tcW w:w="334" w:type="pct"/>
            <w:vAlign w:val="center"/>
          </w:tcPr>
          <w:p w14:paraId="78CCCE45" w14:textId="77777777" w:rsidR="000949B6" w:rsidRPr="0043677F" w:rsidRDefault="000949B6" w:rsidP="000949B6">
            <w:pPr>
              <w:spacing w:after="0" w:line="240" w:lineRule="auto"/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/20</w:t>
            </w:r>
          </w:p>
        </w:tc>
      </w:tr>
      <w:tr w:rsidR="00ED7EB8" w:rsidRPr="0043677F" w14:paraId="05AB2382" w14:textId="77777777" w:rsidTr="00BE0CB9">
        <w:trPr>
          <w:trHeight w:val="70"/>
        </w:trPr>
        <w:tc>
          <w:tcPr>
            <w:tcW w:w="1104" w:type="pct"/>
          </w:tcPr>
          <w:p w14:paraId="7D1F0EE6" w14:textId="37D0A38B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994242">
              <w:rPr>
                <w:rFonts w:asciiTheme="minorBidi" w:hAnsiTheme="minorBidi"/>
                <w:b/>
                <w:bCs/>
                <w:sz w:val="20"/>
                <w:szCs w:val="20"/>
              </w:rPr>
              <w:t>Step 5: Reflection (20 pts)</w:t>
            </w:r>
            <w:r w:rsid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: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Analysis of materials, effectiveness, and improvements.</w:t>
            </w:r>
          </w:p>
        </w:tc>
        <w:tc>
          <w:tcPr>
            <w:tcW w:w="1105" w:type="pct"/>
          </w:tcPr>
          <w:p w14:paraId="2B8B988C" w14:textId="15BC72DD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Thoughtful analysis; clear understanding of engineering design; creative improvements.</w:t>
            </w:r>
          </w:p>
        </w:tc>
        <w:tc>
          <w:tcPr>
            <w:tcW w:w="952" w:type="pct"/>
          </w:tcPr>
          <w:p w14:paraId="25680A9A" w14:textId="798F5409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Good analysis; identifies improvements.</w:t>
            </w:r>
          </w:p>
        </w:tc>
        <w:tc>
          <w:tcPr>
            <w:tcW w:w="768" w:type="pct"/>
          </w:tcPr>
          <w:p w14:paraId="236B8453" w14:textId="0A97CF9D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Limited analysis; few connections made.</w:t>
            </w:r>
          </w:p>
        </w:tc>
        <w:tc>
          <w:tcPr>
            <w:tcW w:w="737" w:type="pct"/>
          </w:tcPr>
          <w:p w14:paraId="6EC0177A" w14:textId="7D04748D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Little or no reflection.</w:t>
            </w:r>
          </w:p>
        </w:tc>
        <w:tc>
          <w:tcPr>
            <w:tcW w:w="334" w:type="pct"/>
            <w:vAlign w:val="center"/>
          </w:tcPr>
          <w:p w14:paraId="5A518D6B" w14:textId="77777777" w:rsidR="000949B6" w:rsidRPr="0043677F" w:rsidRDefault="000949B6" w:rsidP="000949B6">
            <w:pPr>
              <w:spacing w:after="0" w:line="240" w:lineRule="auto"/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/20</w:t>
            </w:r>
          </w:p>
        </w:tc>
      </w:tr>
      <w:tr w:rsidR="00ED7EB8" w:rsidRPr="0043677F" w14:paraId="700C1CDB" w14:textId="77777777" w:rsidTr="00BE0CB9">
        <w:trPr>
          <w:trHeight w:val="70"/>
        </w:trPr>
        <w:tc>
          <w:tcPr>
            <w:tcW w:w="1104" w:type="pct"/>
          </w:tcPr>
          <w:p w14:paraId="2D7CDC88" w14:textId="77777777" w:rsidR="00627E88" w:rsidRDefault="000949B6" w:rsidP="00BE0CB9">
            <w:pPr>
              <w:spacing w:after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94242">
              <w:rPr>
                <w:rFonts w:asciiTheme="minorBidi" w:hAnsiTheme="minorBidi"/>
                <w:b/>
                <w:bCs/>
                <w:sz w:val="20"/>
                <w:szCs w:val="20"/>
              </w:rPr>
              <w:t>Extension (10 pts)</w:t>
            </w:r>
            <w:r w:rsid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: </w:t>
            </w:r>
          </w:p>
          <w:p w14:paraId="2407B167" w14:textId="7ACD3526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Real-world</w:t>
            </w:r>
            <w:r w:rsidR="0043677F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connections</w:t>
            </w:r>
            <w:r w:rsidR="0097184F" w:rsidRPr="0043677F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to chemical/environmental engineering.</w:t>
            </w:r>
          </w:p>
        </w:tc>
        <w:tc>
          <w:tcPr>
            <w:tcW w:w="1105" w:type="pct"/>
          </w:tcPr>
          <w:p w14:paraId="562D8B3E" w14:textId="2EF8401B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Deep, accurate, and relevant connections to real-world systems.</w:t>
            </w:r>
          </w:p>
        </w:tc>
        <w:tc>
          <w:tcPr>
            <w:tcW w:w="952" w:type="pct"/>
          </w:tcPr>
          <w:p w14:paraId="2C43A6A9" w14:textId="460CB351" w:rsidR="000949B6" w:rsidRPr="0043677F" w:rsidRDefault="005A0612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</w:t>
            </w:r>
            <w:r w:rsidR="000949B6" w:rsidRPr="0043677F">
              <w:rPr>
                <w:rFonts w:asciiTheme="minorBidi" w:hAnsiTheme="minorBidi"/>
                <w:sz w:val="20"/>
                <w:szCs w:val="20"/>
              </w:rPr>
              <w:t>ppropriate real-world connections.</w:t>
            </w:r>
          </w:p>
        </w:tc>
        <w:tc>
          <w:tcPr>
            <w:tcW w:w="768" w:type="pct"/>
          </w:tcPr>
          <w:p w14:paraId="3A5D72C4" w14:textId="59D02A38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General or vague real-world examples.</w:t>
            </w:r>
          </w:p>
        </w:tc>
        <w:tc>
          <w:tcPr>
            <w:tcW w:w="737" w:type="pct"/>
          </w:tcPr>
          <w:p w14:paraId="2E08AD15" w14:textId="21F08056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Missing or incorrect real-world applications.</w:t>
            </w:r>
          </w:p>
        </w:tc>
        <w:tc>
          <w:tcPr>
            <w:tcW w:w="334" w:type="pct"/>
            <w:vAlign w:val="center"/>
          </w:tcPr>
          <w:p w14:paraId="1DE4DD57" w14:textId="77777777" w:rsidR="000949B6" w:rsidRPr="0043677F" w:rsidRDefault="000949B6" w:rsidP="000949B6">
            <w:pPr>
              <w:spacing w:after="0" w:line="240" w:lineRule="auto"/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/10</w:t>
            </w:r>
          </w:p>
        </w:tc>
      </w:tr>
      <w:tr w:rsidR="00ED7EB8" w:rsidRPr="0043677F" w14:paraId="215A322C" w14:textId="77777777" w:rsidTr="00BE0CB9">
        <w:trPr>
          <w:trHeight w:val="70"/>
        </w:trPr>
        <w:tc>
          <w:tcPr>
            <w:tcW w:w="1104" w:type="pct"/>
          </w:tcPr>
          <w:p w14:paraId="7FB5C180" w14:textId="77777777" w:rsidR="00627E88" w:rsidRDefault="000949B6" w:rsidP="00BE0CB9">
            <w:pPr>
              <w:spacing w:after="0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Organization &amp; Presentation </w:t>
            </w:r>
          </w:p>
          <w:p w14:paraId="160B9320" w14:textId="0098C477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BE0CB9">
              <w:rPr>
                <w:rFonts w:asciiTheme="minorBidi" w:hAnsiTheme="minorBidi"/>
                <w:b/>
                <w:bCs/>
                <w:sz w:val="20"/>
                <w:szCs w:val="20"/>
              </w:rPr>
              <w:t>(5 pts)</w:t>
            </w:r>
            <w:r w:rsidR="00BE0CB9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: </w:t>
            </w:r>
            <w:r w:rsidRPr="0043677F">
              <w:rPr>
                <w:rFonts w:asciiTheme="minorBidi" w:hAnsiTheme="minorBidi"/>
                <w:sz w:val="20"/>
                <w:szCs w:val="20"/>
              </w:rPr>
              <w:t>Neatness, clarity, and completion.</w:t>
            </w:r>
          </w:p>
        </w:tc>
        <w:tc>
          <w:tcPr>
            <w:tcW w:w="1105" w:type="pct"/>
          </w:tcPr>
          <w:p w14:paraId="5517FFA6" w14:textId="22781C7D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Exceptionally organized, complete, and neat.</w:t>
            </w:r>
          </w:p>
        </w:tc>
        <w:tc>
          <w:tcPr>
            <w:tcW w:w="952" w:type="pct"/>
          </w:tcPr>
          <w:p w14:paraId="14B77905" w14:textId="74E9B88E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Mostly complete and organized.</w:t>
            </w:r>
          </w:p>
        </w:tc>
        <w:tc>
          <w:tcPr>
            <w:tcW w:w="768" w:type="pct"/>
          </w:tcPr>
          <w:p w14:paraId="5DAA7601" w14:textId="49549412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Some</w:t>
            </w:r>
            <w:r w:rsidR="00AD1BBF" w:rsidRPr="0043677F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Pr="0043677F">
              <w:rPr>
                <w:rFonts w:asciiTheme="minorBidi" w:hAnsiTheme="minorBidi"/>
                <w:sz w:val="20"/>
                <w:szCs w:val="20"/>
              </w:rPr>
              <w:t xml:space="preserve">sections </w:t>
            </w:r>
            <w:r w:rsidR="00BE0CB9" w:rsidRPr="0043677F">
              <w:rPr>
                <w:rFonts w:asciiTheme="minorBidi" w:hAnsiTheme="minorBidi"/>
                <w:sz w:val="20"/>
                <w:szCs w:val="20"/>
              </w:rPr>
              <w:t>are incomplete</w:t>
            </w:r>
            <w:r w:rsidRPr="0043677F">
              <w:rPr>
                <w:rFonts w:asciiTheme="minorBidi" w:hAnsiTheme="minorBidi"/>
                <w:sz w:val="20"/>
                <w:szCs w:val="20"/>
              </w:rPr>
              <w:t xml:space="preserve"> or unclear.</w:t>
            </w:r>
          </w:p>
        </w:tc>
        <w:tc>
          <w:tcPr>
            <w:tcW w:w="737" w:type="pct"/>
          </w:tcPr>
          <w:p w14:paraId="6F7DDF40" w14:textId="2BE18CCF" w:rsidR="000949B6" w:rsidRPr="0043677F" w:rsidRDefault="000949B6" w:rsidP="00BE0CB9">
            <w:pPr>
              <w:spacing w:after="0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Disorganized or incomplete.</w:t>
            </w:r>
          </w:p>
        </w:tc>
        <w:tc>
          <w:tcPr>
            <w:tcW w:w="334" w:type="pct"/>
            <w:vAlign w:val="center"/>
          </w:tcPr>
          <w:p w14:paraId="4AEA80C0" w14:textId="77777777" w:rsidR="000949B6" w:rsidRPr="0043677F" w:rsidRDefault="000949B6" w:rsidP="000949B6">
            <w:pPr>
              <w:spacing w:after="0" w:line="240" w:lineRule="auto"/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43677F">
              <w:rPr>
                <w:rFonts w:asciiTheme="minorBidi" w:hAnsiTheme="minorBidi"/>
                <w:sz w:val="20"/>
                <w:szCs w:val="20"/>
              </w:rPr>
              <w:t>/5</w:t>
            </w:r>
          </w:p>
        </w:tc>
      </w:tr>
    </w:tbl>
    <w:p w14:paraId="1C439575" w14:textId="7A35A652" w:rsidR="00585A1C" w:rsidRPr="0097184F" w:rsidRDefault="00DF2377" w:rsidP="00BE0CB9">
      <w:pPr>
        <w:spacing w:before="240" w:after="0"/>
        <w:jc w:val="both"/>
        <w:rPr>
          <w:rFonts w:asciiTheme="minorBidi" w:hAnsiTheme="minorBidi"/>
        </w:rPr>
      </w:pPr>
      <w:r w:rsidRPr="0097184F">
        <w:rPr>
          <w:rFonts w:asciiTheme="minorBidi" w:hAnsiTheme="minorBidi"/>
        </w:rPr>
        <w:t>Total Score: ______ /100</w:t>
      </w:r>
    </w:p>
    <w:sectPr w:rsidR="00585A1C" w:rsidRPr="0097184F" w:rsidSect="000949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6125DD" w14:textId="77777777" w:rsidR="00CD7133" w:rsidRDefault="00CD7133" w:rsidP="000949B6">
      <w:pPr>
        <w:spacing w:after="0" w:line="240" w:lineRule="auto"/>
      </w:pPr>
      <w:r>
        <w:separator/>
      </w:r>
    </w:p>
  </w:endnote>
  <w:endnote w:type="continuationSeparator" w:id="0">
    <w:p w14:paraId="524C0EEA" w14:textId="77777777" w:rsidR="00CD7133" w:rsidRDefault="00CD7133" w:rsidP="00094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D32D78" w14:textId="77777777" w:rsidR="00F82964" w:rsidRDefault="00F829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6C4474" w14:textId="139575D0" w:rsidR="003E54AF" w:rsidRDefault="003B073D" w:rsidP="003E54AF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0725BE8" wp14:editId="3A8CA2FA">
          <wp:simplePos x="0" y="0"/>
          <wp:positionH relativeFrom="column">
            <wp:posOffset>447675</wp:posOffset>
          </wp:positionH>
          <wp:positionV relativeFrom="paragraph">
            <wp:posOffset>7620</wp:posOffset>
          </wp:positionV>
          <wp:extent cx="5943600" cy="488162"/>
          <wp:effectExtent l="0" t="0" r="0" b="7620"/>
          <wp:wrapSquare wrapText="bothSides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2D8B48" w14:textId="77777777" w:rsidR="0095312C" w:rsidRDefault="003E54AF" w:rsidP="003E54AF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</w:t>
    </w:r>
    <w:r w:rsidRPr="003B073D"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</w:t>
    </w:r>
  </w:p>
  <w:p w14:paraId="7B159D0F" w14:textId="7B0A508D" w:rsidR="00F82964" w:rsidRDefault="0095312C" w:rsidP="003E54AF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  <w:r w:rsidR="00E5547E">
      <w:rPr>
        <w:rFonts w:ascii="Open Sans" w:eastAsia="Open Sans" w:hAnsi="Open Sans" w:cs="Open Sans"/>
        <w:color w:val="6091BA"/>
        <w:sz w:val="16"/>
        <w:szCs w:val="16"/>
        <w:u w:val="single"/>
      </w:rPr>
      <w:t>Clean the Dirty Water</w:t>
    </w:r>
    <w:r w:rsidR="00A2244F">
      <w:rPr>
        <w:rFonts w:ascii="Open Sans" w:eastAsia="Open Sans" w:hAnsi="Open Sans" w:cs="Open Sans"/>
        <w:color w:val="6091BA"/>
        <w:sz w:val="16"/>
        <w:szCs w:val="16"/>
        <w:u w:val="single"/>
      </w:rPr>
      <w:t>: Introduction to Chemical and Environmental Engineering</w:t>
    </w:r>
    <w:r w:rsidR="003E54AF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Activity – </w:t>
    </w:r>
    <w:r>
      <w:rPr>
        <w:rFonts w:ascii="Open Sans" w:eastAsia="Open Sans" w:hAnsi="Open Sans" w:cs="Open Sans"/>
        <w:color w:val="6091BA"/>
        <w:sz w:val="16"/>
        <w:szCs w:val="16"/>
        <w:u w:val="single"/>
      </w:rPr>
      <w:t>Clean the Dirty Water Teacher Rubric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F024C" w14:textId="77777777" w:rsidR="00F82964" w:rsidRDefault="00F829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8C7EBB" w14:textId="77777777" w:rsidR="00CD7133" w:rsidRDefault="00CD7133" w:rsidP="000949B6">
      <w:pPr>
        <w:spacing w:after="0" w:line="240" w:lineRule="auto"/>
      </w:pPr>
      <w:r>
        <w:separator/>
      </w:r>
    </w:p>
  </w:footnote>
  <w:footnote w:type="continuationSeparator" w:id="0">
    <w:p w14:paraId="6D4C8DD3" w14:textId="77777777" w:rsidR="00CD7133" w:rsidRDefault="00CD7133" w:rsidP="00094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245167" w14:textId="77777777" w:rsidR="00F82964" w:rsidRDefault="00F829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FF09F" w14:textId="77777777" w:rsidR="00F82964" w:rsidRDefault="00F829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55301E" w14:textId="77777777" w:rsidR="00F82964" w:rsidRDefault="00F829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475765">
    <w:abstractNumId w:val="8"/>
  </w:num>
  <w:num w:numId="2" w16cid:durableId="1197619016">
    <w:abstractNumId w:val="6"/>
  </w:num>
  <w:num w:numId="3" w16cid:durableId="103499144">
    <w:abstractNumId w:val="5"/>
  </w:num>
  <w:num w:numId="4" w16cid:durableId="1448770272">
    <w:abstractNumId w:val="4"/>
  </w:num>
  <w:num w:numId="5" w16cid:durableId="696933733">
    <w:abstractNumId w:val="7"/>
  </w:num>
  <w:num w:numId="6" w16cid:durableId="184516431">
    <w:abstractNumId w:val="3"/>
  </w:num>
  <w:num w:numId="7" w16cid:durableId="2092388651">
    <w:abstractNumId w:val="2"/>
  </w:num>
  <w:num w:numId="8" w16cid:durableId="1238633816">
    <w:abstractNumId w:val="1"/>
  </w:num>
  <w:num w:numId="9" w16cid:durableId="18402679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9B6"/>
    <w:rsid w:val="000A3BA1"/>
    <w:rsid w:val="0015074B"/>
    <w:rsid w:val="001E3CB9"/>
    <w:rsid w:val="002550F5"/>
    <w:rsid w:val="0029639D"/>
    <w:rsid w:val="002A430D"/>
    <w:rsid w:val="00326F90"/>
    <w:rsid w:val="003B073D"/>
    <w:rsid w:val="003E54AF"/>
    <w:rsid w:val="0040345C"/>
    <w:rsid w:val="0043677F"/>
    <w:rsid w:val="004E49D2"/>
    <w:rsid w:val="00585A1C"/>
    <w:rsid w:val="005A0612"/>
    <w:rsid w:val="00627E88"/>
    <w:rsid w:val="00647A98"/>
    <w:rsid w:val="00654DFF"/>
    <w:rsid w:val="00881C9F"/>
    <w:rsid w:val="0095312C"/>
    <w:rsid w:val="0097184F"/>
    <w:rsid w:val="00987AA9"/>
    <w:rsid w:val="00994242"/>
    <w:rsid w:val="009B519F"/>
    <w:rsid w:val="009C3F75"/>
    <w:rsid w:val="00A2244F"/>
    <w:rsid w:val="00AA1D8D"/>
    <w:rsid w:val="00AD1BBF"/>
    <w:rsid w:val="00B47730"/>
    <w:rsid w:val="00B621D2"/>
    <w:rsid w:val="00B75D06"/>
    <w:rsid w:val="00BE0CB9"/>
    <w:rsid w:val="00CB0664"/>
    <w:rsid w:val="00CD2B73"/>
    <w:rsid w:val="00CD7133"/>
    <w:rsid w:val="00DF2377"/>
    <w:rsid w:val="00E5547E"/>
    <w:rsid w:val="00E652A5"/>
    <w:rsid w:val="00ED7EB8"/>
    <w:rsid w:val="00F82964"/>
    <w:rsid w:val="00FC693F"/>
    <w:rsid w:val="00FD4429"/>
    <w:rsid w:val="00FE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B0E898"/>
  <w14:defaultImageDpi w14:val="300"/>
  <w15:docId w15:val="{D53F851E-9575-DC4F-837A-44DACA8F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Beth McElroy</cp:lastModifiedBy>
  <cp:revision>22</cp:revision>
  <dcterms:created xsi:type="dcterms:W3CDTF">2025-11-08T13:23:00Z</dcterms:created>
  <dcterms:modified xsi:type="dcterms:W3CDTF">2026-10-06T19:17:00Z</dcterms:modified>
  <cp:category/>
</cp:coreProperties>
</file>