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B5B26" w14:textId="2A886DC5" w:rsidR="00F32E24" w:rsidRDefault="00000000" w:rsidP="007E5B02">
      <w:pPr>
        <w:ind w:right="-720" w:hanging="720"/>
        <w:jc w:val="center"/>
        <w:rPr>
          <w:b/>
          <w:color w:val="FF0000"/>
          <w:sz w:val="36"/>
          <w:szCs w:val="36"/>
        </w:rPr>
      </w:pPr>
      <w:r>
        <w:rPr>
          <w:b/>
          <w:sz w:val="36"/>
          <w:szCs w:val="36"/>
        </w:rPr>
        <w:t>Claim Evidence Reasoning</w:t>
      </w:r>
      <w:r w:rsidR="007E5B02">
        <w:rPr>
          <w:b/>
          <w:sz w:val="36"/>
          <w:szCs w:val="36"/>
        </w:rPr>
        <w:t xml:space="preserve"> Worksheet </w:t>
      </w:r>
      <w:r w:rsidR="007E5B02" w:rsidRPr="007E5B02">
        <w:rPr>
          <w:b/>
          <w:color w:val="FF0000"/>
          <w:sz w:val="36"/>
          <w:szCs w:val="36"/>
        </w:rPr>
        <w:t>Answer Key</w:t>
      </w:r>
    </w:p>
    <w:p w14:paraId="331AAC00" w14:textId="77777777" w:rsidR="007E5B02" w:rsidRDefault="007E5B02">
      <w:pPr>
        <w:ind w:right="-720" w:hanging="720"/>
      </w:pPr>
    </w:p>
    <w:p w14:paraId="5ED47D1F" w14:textId="2A4C9E77" w:rsidR="00F32E24" w:rsidRDefault="00000000">
      <w:pPr>
        <w:ind w:right="-720" w:hanging="720"/>
      </w:pPr>
      <w:r w:rsidRPr="00A3419B">
        <w:rPr>
          <w:b/>
          <w:bCs/>
        </w:rPr>
        <w:t>Prompt</w:t>
      </w:r>
      <w:r>
        <w:t xml:space="preserve">: How does testing various solutions for glucose help us </w:t>
      </w:r>
      <w:r w:rsidR="008F7546">
        <w:t xml:space="preserve">better </w:t>
      </w:r>
      <w:r>
        <w:t>understand and manage diabetes?</w:t>
      </w:r>
    </w:p>
    <w:p w14:paraId="18D0F092" w14:textId="77777777" w:rsidR="00F32E24" w:rsidRDefault="00F32E24">
      <w:pPr>
        <w:ind w:right="-720" w:hanging="720"/>
      </w:pPr>
    </w:p>
    <w:p w14:paraId="22A9D081" w14:textId="77777777" w:rsidR="00F32E24" w:rsidRDefault="00000000">
      <w:pPr>
        <w:ind w:right="-720" w:hanging="720"/>
      </w:pPr>
      <w:r w:rsidRPr="007E5B02">
        <w:rPr>
          <w:b/>
          <w:bCs/>
        </w:rPr>
        <w:t>Claim:</w:t>
      </w:r>
      <w:r>
        <w:t xml:space="preserve"> Write a statement that answers the question.</w:t>
      </w:r>
    </w:p>
    <w:p w14:paraId="67B0B8EE" w14:textId="77777777" w:rsidR="00F32E24" w:rsidRDefault="00F32E24">
      <w:pPr>
        <w:ind w:right="-720" w:hanging="720"/>
      </w:pPr>
    </w:p>
    <w:tbl>
      <w:tblPr>
        <w:tblStyle w:val="a4"/>
        <w:tblW w:w="10260" w:type="dxa"/>
        <w:tblInd w:w="-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60"/>
      </w:tblGrid>
      <w:tr w:rsidR="00F32E24" w14:paraId="7C9FBB79" w14:textId="77777777">
        <w:trPr>
          <w:trHeight w:val="1797"/>
        </w:trPr>
        <w:tc>
          <w:tcPr>
            <w:tcW w:w="10260" w:type="dxa"/>
            <w:shd w:val="clear" w:color="auto" w:fill="auto"/>
            <w:tcMar>
              <w:top w:w="100" w:type="dxa"/>
              <w:left w:w="100" w:type="dxa"/>
              <w:bottom w:w="100" w:type="dxa"/>
              <w:right w:w="100" w:type="dxa"/>
            </w:tcMar>
          </w:tcPr>
          <w:p w14:paraId="01B37B06" w14:textId="06F2227C" w:rsidR="00F32E24" w:rsidRDefault="00F32E24">
            <w:pPr>
              <w:widowControl w:val="0"/>
              <w:spacing w:line="240" w:lineRule="auto"/>
            </w:pPr>
          </w:p>
          <w:p w14:paraId="5D83529F" w14:textId="3061B4F9" w:rsidR="00F32E24" w:rsidRDefault="00A3419B">
            <w:pPr>
              <w:widowControl w:val="0"/>
              <w:rPr>
                <w:color w:val="FF0000"/>
              </w:rPr>
            </w:pPr>
            <w:r>
              <w:rPr>
                <w:color w:val="FF0000"/>
              </w:rPr>
              <w:t>Possible answer: Testing various solutions for glucose helps us understand how different foods and drinks affect blood sugar levels.</w:t>
            </w:r>
          </w:p>
          <w:p w14:paraId="12057582" w14:textId="77777777" w:rsidR="00F32E24" w:rsidRDefault="00F32E24">
            <w:pPr>
              <w:widowControl w:val="0"/>
              <w:spacing w:line="240" w:lineRule="auto"/>
            </w:pPr>
          </w:p>
          <w:p w14:paraId="7679BB3D" w14:textId="77777777" w:rsidR="00F32E24" w:rsidRDefault="00F32E24">
            <w:pPr>
              <w:widowControl w:val="0"/>
              <w:spacing w:line="240" w:lineRule="auto"/>
            </w:pPr>
          </w:p>
          <w:p w14:paraId="37110A26" w14:textId="77777777" w:rsidR="00F32E24" w:rsidRDefault="00F32E24">
            <w:pPr>
              <w:widowControl w:val="0"/>
              <w:spacing w:line="240" w:lineRule="auto"/>
            </w:pPr>
          </w:p>
          <w:p w14:paraId="23BF185E" w14:textId="77777777" w:rsidR="00F32E24" w:rsidRDefault="00F32E24">
            <w:pPr>
              <w:widowControl w:val="0"/>
              <w:spacing w:line="240" w:lineRule="auto"/>
            </w:pPr>
          </w:p>
          <w:p w14:paraId="75168957" w14:textId="458E80DB" w:rsidR="00F32E24" w:rsidRDefault="00F32E24">
            <w:pPr>
              <w:widowControl w:val="0"/>
              <w:spacing w:line="240" w:lineRule="auto"/>
            </w:pPr>
          </w:p>
        </w:tc>
      </w:tr>
    </w:tbl>
    <w:p w14:paraId="16E80E51" w14:textId="77777777" w:rsidR="00F32E24" w:rsidRDefault="00F32E24">
      <w:pPr>
        <w:ind w:right="-720" w:hanging="720"/>
      </w:pPr>
    </w:p>
    <w:p w14:paraId="3E3D4DA2" w14:textId="77777777" w:rsidR="00A3419B" w:rsidRDefault="00A3419B">
      <w:pPr>
        <w:ind w:right="-720" w:hanging="720"/>
        <w:rPr>
          <w:b/>
          <w:bCs/>
        </w:rPr>
      </w:pPr>
    </w:p>
    <w:p w14:paraId="5F79E88E" w14:textId="3820DB00" w:rsidR="00F32E24" w:rsidRDefault="00000000">
      <w:pPr>
        <w:ind w:right="-720" w:hanging="720"/>
      </w:pPr>
      <w:r w:rsidRPr="007E5B02">
        <w:rPr>
          <w:b/>
          <w:bCs/>
        </w:rPr>
        <w:t>Evidence:</w:t>
      </w:r>
      <w:r>
        <w:t xml:space="preserve"> Provide data or observations from your glucose testing activity that </w:t>
      </w:r>
      <w:r w:rsidR="00A3419B">
        <w:t>supports</w:t>
      </w:r>
      <w:r>
        <w:t xml:space="preserve"> your claim.</w:t>
      </w:r>
    </w:p>
    <w:p w14:paraId="62DB7317" w14:textId="77777777" w:rsidR="00F32E24" w:rsidRDefault="00F32E24">
      <w:pPr>
        <w:ind w:right="-720" w:hanging="720"/>
      </w:pPr>
    </w:p>
    <w:tbl>
      <w:tblPr>
        <w:tblStyle w:val="a5"/>
        <w:tblW w:w="10260" w:type="dxa"/>
        <w:tblInd w:w="-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60"/>
      </w:tblGrid>
      <w:tr w:rsidR="00F32E24" w14:paraId="5BB0D5E5" w14:textId="77777777">
        <w:trPr>
          <w:trHeight w:val="1797"/>
        </w:trPr>
        <w:tc>
          <w:tcPr>
            <w:tcW w:w="10260" w:type="dxa"/>
            <w:shd w:val="clear" w:color="auto" w:fill="auto"/>
            <w:tcMar>
              <w:top w:w="100" w:type="dxa"/>
              <w:left w:w="100" w:type="dxa"/>
              <w:bottom w:w="100" w:type="dxa"/>
              <w:right w:w="100" w:type="dxa"/>
            </w:tcMar>
          </w:tcPr>
          <w:p w14:paraId="3A14D2D4" w14:textId="77777777" w:rsidR="00A3419B" w:rsidRDefault="00A3419B">
            <w:pPr>
              <w:widowControl w:val="0"/>
              <w:rPr>
                <w:color w:val="FF0000"/>
              </w:rPr>
            </w:pPr>
          </w:p>
          <w:p w14:paraId="17DB1B97" w14:textId="6137F091" w:rsidR="00F32E24" w:rsidRDefault="00000000">
            <w:pPr>
              <w:widowControl w:val="0"/>
            </w:pPr>
            <w:r>
              <w:rPr>
                <w:color w:val="FF0000"/>
              </w:rPr>
              <w:t>Possible answer: In our activity, we found that the glucose test strips turned dark green for the 20% glucose solution and light green for the 10% sugar solution, showing that these solutions have different glucose concentrations. The 20% soda and sports drink also showed moderate glucose levels.</w:t>
            </w:r>
          </w:p>
          <w:p w14:paraId="4BBE285A" w14:textId="77777777" w:rsidR="00F32E24" w:rsidRDefault="00F32E24">
            <w:pPr>
              <w:widowControl w:val="0"/>
              <w:spacing w:line="240" w:lineRule="auto"/>
            </w:pPr>
          </w:p>
          <w:p w14:paraId="591EDCE2" w14:textId="77777777" w:rsidR="00F32E24" w:rsidRDefault="00F32E24">
            <w:pPr>
              <w:widowControl w:val="0"/>
              <w:spacing w:line="240" w:lineRule="auto"/>
            </w:pPr>
          </w:p>
          <w:p w14:paraId="100CC24A" w14:textId="77777777" w:rsidR="00F32E24" w:rsidRDefault="00F32E24">
            <w:pPr>
              <w:widowControl w:val="0"/>
              <w:spacing w:line="240" w:lineRule="auto"/>
            </w:pPr>
          </w:p>
          <w:p w14:paraId="548651D8" w14:textId="77777777" w:rsidR="00F32E24" w:rsidRDefault="00F32E24">
            <w:pPr>
              <w:widowControl w:val="0"/>
              <w:spacing w:line="240" w:lineRule="auto"/>
            </w:pPr>
          </w:p>
          <w:p w14:paraId="3FFEB7D1" w14:textId="77777777" w:rsidR="00F32E24" w:rsidRDefault="00F32E24">
            <w:pPr>
              <w:widowControl w:val="0"/>
              <w:spacing w:line="240" w:lineRule="auto"/>
            </w:pPr>
          </w:p>
          <w:p w14:paraId="29DE996E" w14:textId="2F687C77" w:rsidR="00F32E24" w:rsidRDefault="00F32E24">
            <w:pPr>
              <w:widowControl w:val="0"/>
              <w:spacing w:line="240" w:lineRule="auto"/>
            </w:pPr>
          </w:p>
        </w:tc>
      </w:tr>
    </w:tbl>
    <w:p w14:paraId="2A0A903A" w14:textId="77777777" w:rsidR="00F32E24" w:rsidRDefault="00F32E24">
      <w:pPr>
        <w:ind w:right="-720" w:hanging="720"/>
      </w:pPr>
    </w:p>
    <w:p w14:paraId="724BD955" w14:textId="77777777" w:rsidR="00F32E24" w:rsidRDefault="00F32E24">
      <w:pPr>
        <w:ind w:right="-720" w:hanging="720"/>
      </w:pPr>
    </w:p>
    <w:p w14:paraId="62DD9108" w14:textId="77777777" w:rsidR="00F32E24" w:rsidRDefault="00000000" w:rsidP="00A3419B">
      <w:pPr>
        <w:ind w:left="-720" w:right="-720"/>
      </w:pPr>
      <w:r w:rsidRPr="007E5B02">
        <w:rPr>
          <w:b/>
          <w:bCs/>
        </w:rPr>
        <w:t>Reasoning:</w:t>
      </w:r>
      <w:r>
        <w:t xml:space="preserve"> Explain how your evidence supports your claim and why it is important for understanding and managing diabetes.</w:t>
      </w:r>
    </w:p>
    <w:p w14:paraId="6911C32F" w14:textId="77777777" w:rsidR="00F32E24" w:rsidRDefault="00F32E24">
      <w:pPr>
        <w:ind w:right="-720" w:hanging="720"/>
      </w:pPr>
    </w:p>
    <w:tbl>
      <w:tblPr>
        <w:tblStyle w:val="a6"/>
        <w:tblW w:w="9899" w:type="dxa"/>
        <w:tblInd w:w="-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99"/>
      </w:tblGrid>
      <w:tr w:rsidR="00F32E24" w14:paraId="1D8E0653" w14:textId="77777777" w:rsidTr="00A3419B">
        <w:trPr>
          <w:trHeight w:val="2238"/>
        </w:trPr>
        <w:tc>
          <w:tcPr>
            <w:tcW w:w="9899" w:type="dxa"/>
            <w:shd w:val="clear" w:color="auto" w:fill="auto"/>
            <w:tcMar>
              <w:top w:w="100" w:type="dxa"/>
              <w:left w:w="100" w:type="dxa"/>
              <w:bottom w:w="100" w:type="dxa"/>
              <w:right w:w="100" w:type="dxa"/>
            </w:tcMar>
          </w:tcPr>
          <w:p w14:paraId="6979D5C3" w14:textId="0ADA89F2" w:rsidR="00F32E24" w:rsidRDefault="00F32E24">
            <w:pPr>
              <w:widowControl w:val="0"/>
              <w:spacing w:line="240" w:lineRule="auto"/>
            </w:pPr>
          </w:p>
          <w:p w14:paraId="0854340C" w14:textId="6CFB0C8B" w:rsidR="00F32E24" w:rsidRDefault="00000000" w:rsidP="00A3419B">
            <w:pPr>
              <w:widowControl w:val="0"/>
            </w:pPr>
            <w:r>
              <w:rPr>
                <w:color w:val="FF0000"/>
              </w:rPr>
              <w:t>Possible answer: This evidence shows that different solutions have varying amounts of glucose. By understanding which foods and drinks have higher glucose levels, people with diabetes can make better choices to manage their blood sugar levels. This helps prevent complications and maintain overall health. Additionally, scientists and engineers can use this information to develop better glucose monitoring devices and treatments.</w:t>
            </w:r>
          </w:p>
          <w:p w14:paraId="215D67A9" w14:textId="77777777" w:rsidR="00F32E24" w:rsidRDefault="00F32E24">
            <w:pPr>
              <w:widowControl w:val="0"/>
              <w:spacing w:line="240" w:lineRule="auto"/>
            </w:pPr>
          </w:p>
          <w:p w14:paraId="175E73D2" w14:textId="50D808E8" w:rsidR="00F32E24" w:rsidRDefault="00F32E24">
            <w:pPr>
              <w:widowControl w:val="0"/>
              <w:spacing w:line="240" w:lineRule="auto"/>
            </w:pPr>
          </w:p>
        </w:tc>
      </w:tr>
    </w:tbl>
    <w:p w14:paraId="6C95591E" w14:textId="77777777" w:rsidR="00F32E24" w:rsidRDefault="00F32E24" w:rsidP="007E5B02">
      <w:pPr>
        <w:ind w:right="-720"/>
        <w:rPr>
          <w:color w:val="FF0000"/>
        </w:rPr>
      </w:pPr>
    </w:p>
    <w:sectPr w:rsidR="00F32E24">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3489A" w14:textId="77777777" w:rsidR="005921AF" w:rsidRDefault="005921AF">
      <w:pPr>
        <w:spacing w:line="240" w:lineRule="auto"/>
      </w:pPr>
      <w:r>
        <w:separator/>
      </w:r>
    </w:p>
  </w:endnote>
  <w:endnote w:type="continuationSeparator" w:id="0">
    <w:p w14:paraId="0BFE8650" w14:textId="77777777" w:rsidR="005921AF" w:rsidRDefault="005921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CCFA1230-A363-7D4B-B5F0-B68AFA9237F8}"/>
    <w:embedBold r:id="rId2" w:fontKey="{C53164D2-6313-BD4E-9563-CB6D7E926675}"/>
    <w:embedItalic r:id="rId3" w:fontKey="{B5A8101A-EDFC-A74B-9797-8A8CAE8CD85A}"/>
  </w:font>
  <w:font w:name="Times New Roman">
    <w:panose1 w:val="02020603050405020304"/>
    <w:charset w:val="00"/>
    <w:family w:val="roman"/>
    <w:pitch w:val="variable"/>
    <w:sig w:usb0="E0002EFF" w:usb1="C000785B" w:usb2="00000009" w:usb3="00000000" w:csb0="000001FF" w:csb1="00000000"/>
    <w:embedRegular r:id="rId4" w:fontKey="{6DEC898F-C077-F041-93AB-AA0CC7C45F10}"/>
  </w:font>
  <w:font w:name="Segoe UI">
    <w:panose1 w:val="020B0502040204020203"/>
    <w:charset w:val="00"/>
    <w:family w:val="swiss"/>
    <w:pitch w:val="variable"/>
    <w:sig w:usb0="E4002EFF" w:usb1="C000E47F" w:usb2="00000009" w:usb3="00000000" w:csb0="000001FF" w:csb1="00000000"/>
    <w:embedRegular r:id="rId5" w:fontKey="{43F429F5-92DA-7244-AFEF-5587813AE0E5}"/>
  </w:font>
  <w:font w:name="Open Sans">
    <w:panose1 w:val="020B0606030504020204"/>
    <w:charset w:val="00"/>
    <w:family w:val="auto"/>
    <w:pitch w:val="variable"/>
    <w:sig w:usb0="E00002FF" w:usb1="4000201B" w:usb2="00000028" w:usb3="00000000" w:csb0="0000019F" w:csb1="00000000"/>
    <w:embedRegular r:id="rId6" w:fontKey="{FF1BF417-ABA5-AD4A-9A52-FBBF7EDF36E5}"/>
    <w:embedBold r:id="rId7" w:fontKey="{AD5B51C3-0119-C845-969E-D1F047F135DF}"/>
  </w:font>
  <w:font w:name="Calibri">
    <w:panose1 w:val="020F0502020204030204"/>
    <w:charset w:val="00"/>
    <w:family w:val="swiss"/>
    <w:pitch w:val="variable"/>
    <w:sig w:usb0="E4002EFF" w:usb1="C200247B" w:usb2="00000009" w:usb3="00000000" w:csb0="000001FF" w:csb1="00000000"/>
    <w:embedRegular r:id="rId8" w:fontKey="{63AFF097-CDF3-D241-B32F-42B24FE28522}"/>
  </w:font>
  <w:font w:name="Cambria">
    <w:panose1 w:val="02040503050406030204"/>
    <w:charset w:val="00"/>
    <w:family w:val="roman"/>
    <w:pitch w:val="variable"/>
    <w:sig w:usb0="E00006FF" w:usb1="420024FF" w:usb2="02000000" w:usb3="00000000" w:csb0="0000019F" w:csb1="00000000"/>
    <w:embedRegular r:id="rId9" w:fontKey="{710B93CE-E94E-184C-A036-F565F2F7CA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62EB" w14:textId="77777777" w:rsidR="007E5B02" w:rsidRPr="00B52071" w:rsidRDefault="007E5B02" w:rsidP="007E5B02">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hidden="0" allowOverlap="1" wp14:anchorId="6CC2331A" wp14:editId="712F6A79">
          <wp:simplePos x="0" y="0"/>
          <wp:positionH relativeFrom="column">
            <wp:posOffset>4089400</wp:posOffset>
          </wp:positionH>
          <wp:positionV relativeFrom="paragraph">
            <wp:posOffset>91440</wp:posOffset>
          </wp:positionV>
          <wp:extent cx="1403350" cy="330200"/>
          <wp:effectExtent l="0" t="0" r="6350" b="0"/>
          <wp:wrapSquare wrapText="bothSides" distT="0" distB="0" distL="114300" distR="114300"/>
          <wp:docPr id="109435019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1"/>
                  <a:srcRect/>
                  <a:stretch>
                    <a:fillRect/>
                  </a:stretch>
                </pic:blipFill>
                <pic:spPr>
                  <a:xfrm>
                    <a:off x="0" y="0"/>
                    <a:ext cx="1403350" cy="330200"/>
                  </a:xfrm>
                  <a:prstGeom prst="rect">
                    <a:avLst/>
                  </a:prstGeom>
                  <a:ln/>
                </pic:spPr>
              </pic:pic>
            </a:graphicData>
          </a:graphic>
        </wp:anchor>
      </w:drawing>
    </w:r>
    <w:r>
      <w:rPr>
        <w:noProof/>
      </w:rPr>
      <w:drawing>
        <wp:inline distT="0" distB="0" distL="0" distR="0" wp14:anchorId="431491E1" wp14:editId="072D2A33">
          <wp:extent cx="2844800" cy="533400"/>
          <wp:effectExtent l="0" t="0" r="0" b="0"/>
          <wp:docPr id="109435019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r="52136"/>
                  <a:stretch>
                    <a:fillRect/>
                  </a:stretch>
                </pic:blipFill>
                <pic:spPr>
                  <a:xfrm>
                    <a:off x="0" y="0"/>
                    <a:ext cx="2844800" cy="533400"/>
                  </a:xfrm>
                  <a:prstGeom prst="rect">
                    <a:avLst/>
                  </a:prstGeom>
                  <a:ln/>
                </pic:spPr>
              </pic:pic>
            </a:graphicData>
          </a:graphic>
        </wp:inline>
      </w:drawing>
    </w:r>
  </w:p>
  <w:p w14:paraId="2B8F9615" w14:textId="77777777" w:rsidR="007E5B02" w:rsidRDefault="007E5B02" w:rsidP="007E5B02">
    <w:pPr>
      <w:ind w:left="-720" w:right="-720"/>
      <w:jc w:val="center"/>
      <w:rPr>
        <w:sz w:val="8"/>
        <w:szCs w:val="8"/>
      </w:rPr>
    </w:pPr>
  </w:p>
  <w:p w14:paraId="467D52A5" w14:textId="06F93C90" w:rsidR="00F32E24" w:rsidRPr="007E5B02" w:rsidRDefault="007E5B02" w:rsidP="007E5B02">
    <w:pPr>
      <w:ind w:left="-720" w:right="-720"/>
    </w:pPr>
    <w:r>
      <w:rPr>
        <w:rFonts w:ascii="Open Sans" w:eastAsia="Open Sans" w:hAnsi="Open Sans" w:cs="Open Sans"/>
        <w:color w:val="6091BA"/>
        <w:sz w:val="16"/>
        <w:szCs w:val="16"/>
        <w:u w:val="single"/>
      </w:rPr>
      <w:t>How Sweet Are You? Engineering Smarter Solutions with Data-Driven AI Activity</w:t>
    </w:r>
    <w:r w:rsidR="008F7546">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CER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4BE69" w14:textId="77777777" w:rsidR="005921AF" w:rsidRDefault="005921AF">
      <w:pPr>
        <w:spacing w:line="240" w:lineRule="auto"/>
      </w:pPr>
      <w:r>
        <w:separator/>
      </w:r>
    </w:p>
  </w:footnote>
  <w:footnote w:type="continuationSeparator" w:id="0">
    <w:p w14:paraId="2C05ECAF" w14:textId="77777777" w:rsidR="005921AF" w:rsidRDefault="005921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A964" w14:textId="77777777" w:rsidR="00F32E24" w:rsidRDefault="00F32E24">
    <w:pPr>
      <w:ind w:left="-720" w:right="-720"/>
      <w:rPr>
        <w:rFonts w:ascii="Open Sans" w:eastAsia="Open Sans" w:hAnsi="Open Sans" w:cs="Open Sans"/>
        <w:b/>
        <w:color w:val="6091BA"/>
        <w:sz w:val="16"/>
        <w:szCs w:val="16"/>
      </w:rPr>
    </w:pPr>
  </w:p>
  <w:p w14:paraId="7D5A3924" w14:textId="77777777" w:rsidR="00F32E24" w:rsidRDefault="00F32E24">
    <w:pPr>
      <w:ind w:left="-720" w:right="-720"/>
      <w:rPr>
        <w:b/>
        <w:color w:val="6091BA"/>
        <w:sz w:val="16"/>
        <w:szCs w:val="16"/>
      </w:rPr>
    </w:pPr>
  </w:p>
  <w:p w14:paraId="094F15CA" w14:textId="77777777" w:rsidR="00F32E24"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A0395AA" w14:textId="77777777" w:rsidR="00F32E24" w:rsidRDefault="00F32E24">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E24"/>
    <w:rsid w:val="001F057D"/>
    <w:rsid w:val="002F393F"/>
    <w:rsid w:val="003179F5"/>
    <w:rsid w:val="004064F8"/>
    <w:rsid w:val="0044276C"/>
    <w:rsid w:val="005921AF"/>
    <w:rsid w:val="00600A7B"/>
    <w:rsid w:val="006110C7"/>
    <w:rsid w:val="007E5B02"/>
    <w:rsid w:val="008F7546"/>
    <w:rsid w:val="00A3419B"/>
    <w:rsid w:val="00B64363"/>
    <w:rsid w:val="00BE75D0"/>
    <w:rsid w:val="00CA25EE"/>
    <w:rsid w:val="00D357D9"/>
    <w:rsid w:val="00F32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FFE00"/>
  <w15:docId w15:val="{2AAC75FB-1781-4761-9CB3-5D9D5F39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yBIH5gd9L3EsihVjFJWdhXm5eQ==">CgMxLjAaHwoBMBIaChgICVIUChJ0YWJsZS5ndmhwdXA5bWJ1enAaHwoBMRIaChgICVIUChJ0YWJsZS5lNHE5MmwzbTI3ZHAaHwoBMhIaChgICVIUChJ0YWJsZS55ZnpzZ25xN2F0ankaHwoBMxIaChgICVIUChJ0YWJsZS5hbnpod29iZjcxZzIaHwoBNBIaChgICVIUChJ0YWJsZS5kMGVyemxwMDRtenIaHwoBNRIaChgICVIUChJ0YWJsZS44d3VzYmZqcmZ2emM4AHIhMVRIVWFkNlgxdG9NSlhYa1hhaXlfb1B0M25QemIwY1h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195</Words>
  <Characters>1118</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4</cp:revision>
  <dcterms:created xsi:type="dcterms:W3CDTF">2025-04-15T11:40:00Z</dcterms:created>
  <dcterms:modified xsi:type="dcterms:W3CDTF">2025-04-21T17:51:00Z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8abd3d9403df5292b5fbc454ec339cf17ab73f26506ac5739f4afa08c23c0eff</vt:lpwstr>
  </property>
</Properties>
</file>